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2C229" w14:textId="2A1A8766" w:rsidR="006C1D63" w:rsidRPr="00743EE3" w:rsidRDefault="006C1D63" w:rsidP="006C1D63">
      <w:pPr>
        <w:pStyle w:val="3GPPHeader"/>
        <w:spacing w:after="60"/>
        <w:rPr>
          <w:sz w:val="32"/>
          <w:szCs w:val="32"/>
        </w:rPr>
      </w:pPr>
      <w:bookmarkStart w:id="0" w:name="_Hlk114668827"/>
      <w:bookmarkStart w:id="1" w:name="_Hlk101455499"/>
      <w:r w:rsidRPr="00F1784D">
        <w:t>3GPP TSG-RAN WG4 Meeting #10</w:t>
      </w:r>
      <w:r w:rsidR="00743EE3">
        <w:t>6</w:t>
      </w:r>
      <w:r w:rsidRPr="00F1784D">
        <w:tab/>
      </w:r>
      <w:r w:rsidRPr="00D97A6F">
        <w:rPr>
          <w:szCs w:val="24"/>
        </w:rPr>
        <w:t>R4-2</w:t>
      </w:r>
      <w:r w:rsidR="00D12B8B">
        <w:rPr>
          <w:szCs w:val="24"/>
        </w:rPr>
        <w:t>301030</w:t>
      </w:r>
    </w:p>
    <w:p w14:paraId="5A3F64F4" w14:textId="45DBD8D5" w:rsidR="006C1D63" w:rsidRPr="00EA016D" w:rsidRDefault="00EA016D" w:rsidP="006C1D63">
      <w:pPr>
        <w:pStyle w:val="3GPPHeader"/>
      </w:pPr>
      <w:r>
        <w:rPr>
          <w:rFonts w:cs="Arial"/>
          <w:szCs w:val="24"/>
        </w:rPr>
        <w:t>Athens</w:t>
      </w:r>
      <w:r w:rsidR="006C1D63" w:rsidRPr="00E13633">
        <w:rPr>
          <w:rFonts w:cs="Arial"/>
          <w:szCs w:val="24"/>
        </w:rPr>
        <w:t>,</w:t>
      </w:r>
      <w:r w:rsidR="006C1D6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Greece</w:t>
      </w:r>
      <w:r w:rsidR="006C1D63">
        <w:rPr>
          <w:rFonts w:cs="Arial"/>
          <w:szCs w:val="24"/>
        </w:rPr>
        <w:t>,</w:t>
      </w:r>
      <w:r w:rsidR="006C1D63" w:rsidRPr="007C1A20">
        <w:t xml:space="preserve"> </w:t>
      </w:r>
      <w:r>
        <w:t>February</w:t>
      </w:r>
      <w:r w:rsidR="006C1D63" w:rsidRPr="007C1A20">
        <w:t xml:space="preserve"> </w:t>
      </w:r>
      <w:r>
        <w:t>27</w:t>
      </w:r>
      <w:r w:rsidR="006C1D63" w:rsidRPr="007C1A20">
        <w:t xml:space="preserve"> – </w:t>
      </w:r>
      <w:r>
        <w:t>March</w:t>
      </w:r>
      <w:r w:rsidR="006C1D63" w:rsidRPr="007C1A20">
        <w:t xml:space="preserve"> </w:t>
      </w:r>
      <w:r>
        <w:t>3</w:t>
      </w:r>
      <w:r w:rsidR="006C1D63" w:rsidRPr="007C1A20">
        <w:t>, 202</w:t>
      </w:r>
      <w:bookmarkEnd w:id="0"/>
      <w:r>
        <w:t>3</w:t>
      </w:r>
    </w:p>
    <w:p w14:paraId="4D10B81C" w14:textId="4153EC4D" w:rsidR="006C1D63" w:rsidRPr="00AD34D7" w:rsidRDefault="006C1D63" w:rsidP="006C1D63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Pr="001D2DB8">
        <w:rPr>
          <w:b w:val="0"/>
          <w:bCs/>
          <w:sz w:val="22"/>
        </w:rPr>
        <w:t>8.6.6.</w:t>
      </w:r>
      <w:r w:rsidR="00AD34D7">
        <w:rPr>
          <w:rFonts w:hint="eastAsia"/>
          <w:b w:val="0"/>
          <w:bCs/>
          <w:sz w:val="22"/>
        </w:rPr>
        <w:t>2</w:t>
      </w:r>
      <w:bookmarkEnd w:id="1"/>
    </w:p>
    <w:p w14:paraId="1573F15A" w14:textId="77777777" w:rsidR="006C1D63" w:rsidRPr="00F1784D" w:rsidRDefault="006C1D63" w:rsidP="006C1D63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</w:r>
      <w:r w:rsidRPr="001D2DB8">
        <w:rPr>
          <w:b w:val="0"/>
          <w:bCs/>
          <w:sz w:val="22"/>
        </w:rPr>
        <w:t>Ericsson</w:t>
      </w:r>
    </w:p>
    <w:p w14:paraId="1BFEC1BF" w14:textId="5083572E" w:rsidR="006C1D63" w:rsidRPr="001D2DB8" w:rsidRDefault="006C1D63" w:rsidP="006C1D63">
      <w:pPr>
        <w:pStyle w:val="3GPPHeader"/>
        <w:rPr>
          <w:lang w:val="en-GB"/>
        </w:rPr>
      </w:pPr>
      <w:r w:rsidRPr="00F1784D">
        <w:rPr>
          <w:sz w:val="22"/>
        </w:rPr>
        <w:t>Title:</w:t>
      </w:r>
      <w:r w:rsidR="001D2DB8">
        <w:rPr>
          <w:sz w:val="22"/>
        </w:rPr>
        <w:t xml:space="preserve">              </w:t>
      </w:r>
      <w:r w:rsidR="001D2DB8" w:rsidRPr="001D2DB8">
        <w:rPr>
          <w:b w:val="0"/>
          <w:bCs/>
          <w:sz w:val="22"/>
        </w:rPr>
        <w:t xml:space="preserve">Initial discussion on </w:t>
      </w:r>
      <w:r w:rsidR="001D2DB8" w:rsidRPr="001D2DB8">
        <w:rPr>
          <w:b w:val="0"/>
          <w:bCs/>
          <w:lang w:val="en-GB"/>
        </w:rPr>
        <w:t>enabling 4Tx for CPE/FWA/vehicle/industrial devices</w:t>
      </w:r>
    </w:p>
    <w:p w14:paraId="175B6AC5" w14:textId="551E8E86" w:rsidR="006C1D63" w:rsidRPr="001D2DB8" w:rsidRDefault="006C1D63" w:rsidP="006C1D63">
      <w:pPr>
        <w:pStyle w:val="3GPPHeader"/>
        <w:rPr>
          <w:b w:val="0"/>
          <w:bCs/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1D2DB8">
        <w:rPr>
          <w:b w:val="0"/>
          <w:bCs/>
          <w:sz w:val="22"/>
        </w:rPr>
        <w:t>Discussion</w:t>
      </w:r>
    </w:p>
    <w:p w14:paraId="30EF0B44" w14:textId="77777777" w:rsidR="00275750" w:rsidRPr="00F1784D" w:rsidRDefault="00275750" w:rsidP="00275750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0ECF23EF" w14:textId="714F7939" w:rsidR="002B3F3E" w:rsidRDefault="00E31C83">
      <w:r>
        <w:t xml:space="preserve">The demodulation part of </w:t>
      </w:r>
      <w:r w:rsidR="00CF5FD7">
        <w:t xml:space="preserve">Rel-18 </w:t>
      </w:r>
      <w:r w:rsidR="00D15581">
        <w:t xml:space="preserve">NR RF FR1 enhancements </w:t>
      </w:r>
      <w:r w:rsidR="005C39F3">
        <w:t xml:space="preserve">will start in this meeting. </w:t>
      </w:r>
      <w:r w:rsidR="00275750">
        <w:t xml:space="preserve">In this </w:t>
      </w:r>
      <w:r w:rsidR="005F60B4">
        <w:t xml:space="preserve">paper, we present our view on BS demodulation requirements </w:t>
      </w:r>
      <w:r w:rsidR="00BC0451">
        <w:t xml:space="preserve">for </w:t>
      </w:r>
      <w:r w:rsidR="001E068E">
        <w:t>enabling</w:t>
      </w:r>
      <w:r w:rsidR="00AD7125">
        <w:t xml:space="preserve"> 4Tx </w:t>
      </w:r>
      <w:r w:rsidR="0007195D">
        <w:t>on a single carrier for CPE/FWA/vehicle/industrial devices.</w:t>
      </w:r>
      <w:r w:rsidR="00A96BC7">
        <w:t xml:space="preserve"> In </w:t>
      </w:r>
      <w:r w:rsidR="00634B62">
        <w:t xml:space="preserve">[1], the objective of BS demodulation </w:t>
      </w:r>
      <w:r w:rsidR="004D40FB">
        <w:t xml:space="preserve">with </w:t>
      </w:r>
      <w:r w:rsidR="00864539">
        <w:t xml:space="preserve">4Tx has been stated as follows: </w:t>
      </w:r>
    </w:p>
    <w:p w14:paraId="02E81007" w14:textId="77777777" w:rsidR="00226942" w:rsidRDefault="00226942"/>
    <w:p w14:paraId="60088CF2" w14:textId="77777777" w:rsidR="00AC0219" w:rsidRPr="004E3261" w:rsidRDefault="00AC0219" w:rsidP="00AC021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B20EBD" w14:textId="77777777" w:rsidR="00D71DCD" w:rsidRDefault="00D71DCD" w:rsidP="00D71DCD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>
        <w:rPr>
          <w:lang w:eastAsia="zh-CN"/>
        </w:rPr>
        <w:t xml:space="preserve">of core part </w:t>
      </w:r>
      <w:r w:rsidRPr="004E749C">
        <w:rPr>
          <w:lang w:eastAsia="zh-CN"/>
        </w:rPr>
        <w:t>for Rel-18 RF FR1 requirement focus evolution include:</w:t>
      </w:r>
    </w:p>
    <w:p w14:paraId="67EC43D9" w14:textId="77777777" w:rsidR="00D71DCD" w:rsidRPr="00303C89" w:rsidRDefault="00D71DCD" w:rsidP="00D71DCD">
      <w:pPr>
        <w:spacing w:after="120"/>
        <w:rPr>
          <w:b/>
          <w:lang w:eastAsia="zh-CN"/>
        </w:rPr>
      </w:pPr>
      <w:bookmarkStart w:id="2" w:name="OLE_LINK19"/>
      <w:r w:rsidRPr="00303C89">
        <w:rPr>
          <w:rFonts w:hint="eastAsia"/>
          <w:b/>
          <w:lang w:eastAsia="zh-CN"/>
        </w:rPr>
        <w:t xml:space="preserve">Enable 4Tx on a single carrier for CPE/FWA/vehicle/industrial devices </w:t>
      </w:r>
      <w:r>
        <w:rPr>
          <w:b/>
          <w:lang w:eastAsia="zh-CN"/>
        </w:rPr>
        <w:t>[</w:t>
      </w:r>
      <w:r>
        <w:rPr>
          <w:rFonts w:hint="eastAsia"/>
          <w:b/>
          <w:lang w:eastAsia="zh-CN"/>
        </w:rPr>
        <w:t>RAN4</w:t>
      </w:r>
      <w:r>
        <w:rPr>
          <w:b/>
          <w:lang w:eastAsia="zh-CN"/>
        </w:rPr>
        <w:t>]</w:t>
      </w:r>
    </w:p>
    <w:p w14:paraId="6DF3B7D7" w14:textId="77777777" w:rsidR="00D71DCD" w:rsidRPr="00E05C89" w:rsidRDefault="00D71DCD" w:rsidP="00D71D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lang w:eastAsia="zh-CN"/>
        </w:rPr>
        <w:t>Investigate framework and architecture Example bands:</w:t>
      </w:r>
    </w:p>
    <w:p w14:paraId="39E0B568" w14:textId="77777777" w:rsidR="00D71DCD" w:rsidRDefault="00D71DCD" w:rsidP="00D71DC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rFonts w:hint="eastAsia"/>
          <w:lang w:eastAsia="zh-CN"/>
        </w:rPr>
        <w:t xml:space="preserve">TDD bands: n41, </w:t>
      </w:r>
      <w:r>
        <w:rPr>
          <w:lang w:eastAsia="zh-CN"/>
        </w:rPr>
        <w:t>n77/n78</w:t>
      </w:r>
    </w:p>
    <w:p w14:paraId="7C9C2BD2" w14:textId="77777777" w:rsidR="00D71DCD" w:rsidRPr="00E05C89" w:rsidRDefault="00D71DCD" w:rsidP="00D71DC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rFonts w:hint="eastAsia"/>
          <w:lang w:eastAsia="zh-CN"/>
        </w:rPr>
        <w:t>FDD bands: n1</w:t>
      </w:r>
    </w:p>
    <w:p w14:paraId="0E4A1DB7" w14:textId="77777777" w:rsidR="00D71DCD" w:rsidRPr="00E05C89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lang w:eastAsia="zh-CN"/>
        </w:rPr>
        <w:t>Note 1: the total number of example bands should be limited to 3.</w:t>
      </w:r>
      <w:r>
        <w:rPr>
          <w:lang w:eastAsia="zh-CN"/>
        </w:rPr>
        <w:t xml:space="preserve"> n77/n78 are considered as one band during the study.</w:t>
      </w:r>
    </w:p>
    <w:p w14:paraId="4C62A3DC" w14:textId="77777777" w:rsidR="00D71DCD" w:rsidRPr="00E05C89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lang w:eastAsia="zh-CN"/>
        </w:rPr>
        <w:t xml:space="preserve">Note 2: other bands to be introduced in the release independent way </w:t>
      </w:r>
      <w:proofErr w:type="gramStart"/>
      <w:r w:rsidRPr="00E05C89">
        <w:rPr>
          <w:lang w:eastAsia="zh-CN"/>
        </w:rPr>
        <w:t>later</w:t>
      </w:r>
      <w:r>
        <w:rPr>
          <w:lang w:eastAsia="zh-CN"/>
        </w:rPr>
        <w:t xml:space="preserve"> on</w:t>
      </w:r>
      <w:proofErr w:type="gramEnd"/>
      <w:r w:rsidRPr="00E05C89">
        <w:rPr>
          <w:lang w:eastAsia="zh-CN"/>
        </w:rPr>
        <w:t xml:space="preserve"> from Rel-18</w:t>
      </w:r>
    </w:p>
    <w:p w14:paraId="7F351977" w14:textId="77777777" w:rsidR="00D71DCD" w:rsidRPr="00E05C89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rFonts w:hint="eastAsia"/>
          <w:lang w:eastAsia="zh-CN"/>
        </w:rPr>
        <w:t xml:space="preserve">Note 3: specifying requirements for TDD bands has </w:t>
      </w:r>
      <w:proofErr w:type="gramStart"/>
      <w:r w:rsidRPr="00E05C89">
        <w:rPr>
          <w:rFonts w:hint="eastAsia"/>
          <w:lang w:eastAsia="zh-CN"/>
        </w:rPr>
        <w:t>first priority</w:t>
      </w:r>
      <w:proofErr w:type="gramEnd"/>
    </w:p>
    <w:p w14:paraId="331EF5AC" w14:textId="77777777" w:rsidR="00D71DCD" w:rsidRPr="00E05C89" w:rsidRDefault="00D71DCD" w:rsidP="00D71D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lang w:eastAsia="zh-CN"/>
        </w:rPr>
        <w:t xml:space="preserve">  Specify the UE RF requirements to support 4Tx</w:t>
      </w:r>
    </w:p>
    <w:p w14:paraId="45C3A2AC" w14:textId="77777777" w:rsidR="00D71DCD" w:rsidRPr="00E05C89" w:rsidRDefault="00D71DCD" w:rsidP="00D71DC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proofErr w:type="gramStart"/>
      <w:r w:rsidRPr="00E05C89">
        <w:rPr>
          <w:rFonts w:hint="eastAsia"/>
          <w:lang w:eastAsia="zh-CN"/>
        </w:rPr>
        <w:t>First priority</w:t>
      </w:r>
      <w:proofErr w:type="gramEnd"/>
      <w:r w:rsidRPr="00E05C89">
        <w:rPr>
          <w:rFonts w:hint="eastAsia"/>
          <w:lang w:eastAsia="zh-CN"/>
        </w:rPr>
        <w:t>: 4x4 UL MIMO</w:t>
      </w:r>
    </w:p>
    <w:p w14:paraId="7D447C7E" w14:textId="25849F54" w:rsidR="00D71DCD" w:rsidRDefault="00D71DCD" w:rsidP="00D71DC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rFonts w:hint="eastAsia"/>
          <w:lang w:eastAsia="zh-CN"/>
        </w:rPr>
        <w:t xml:space="preserve">Second priority: investigate and if </w:t>
      </w:r>
      <w:r w:rsidR="00A17494" w:rsidRPr="00E05C89">
        <w:rPr>
          <w:lang w:eastAsia="zh-CN"/>
        </w:rPr>
        <w:t>necessary,</w:t>
      </w:r>
      <w:r w:rsidRPr="00E05C89">
        <w:rPr>
          <w:rFonts w:hint="eastAsia"/>
          <w:lang w:eastAsia="zh-CN"/>
        </w:rPr>
        <w:t xml:space="preserve"> specify </w:t>
      </w:r>
      <w:proofErr w:type="spellStart"/>
      <w:r w:rsidRPr="00E05C89">
        <w:rPr>
          <w:rFonts w:hint="eastAsia"/>
          <w:lang w:eastAsia="zh-CN"/>
        </w:rPr>
        <w:t>TxD</w:t>
      </w:r>
      <w:proofErr w:type="spellEnd"/>
      <w:r w:rsidRPr="00E05C89">
        <w:rPr>
          <w:rFonts w:hint="eastAsia"/>
          <w:lang w:eastAsia="zh-CN"/>
        </w:rPr>
        <w:t xml:space="preserve"> requirement to support the same power class in UL MIMO and single antenna port </w:t>
      </w:r>
    </w:p>
    <w:p w14:paraId="4768F013" w14:textId="77777777" w:rsidR="00D71DCD" w:rsidRPr="00E05C89" w:rsidRDefault="00D71DCD" w:rsidP="00D71DC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rFonts w:hint="eastAsia"/>
          <w:lang w:eastAsia="zh-CN"/>
        </w:rPr>
        <w:t>PA configuration assumption:</w:t>
      </w:r>
    </w:p>
    <w:p w14:paraId="1FCEDDF3" w14:textId="77777777" w:rsidR="00D71DCD" w:rsidRPr="00E05C89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proofErr w:type="gramStart"/>
      <w:r w:rsidRPr="00E05C89">
        <w:rPr>
          <w:lang w:eastAsia="zh-CN"/>
        </w:rPr>
        <w:t>First priority</w:t>
      </w:r>
      <w:proofErr w:type="gramEnd"/>
      <w:r w:rsidRPr="00E05C89">
        <w:rPr>
          <w:lang w:eastAsia="zh-CN"/>
        </w:rPr>
        <w:t>: 4x23dBm</w:t>
      </w:r>
    </w:p>
    <w:p w14:paraId="5E256CF8" w14:textId="77777777" w:rsidR="00D71DCD" w:rsidRPr="00E05C89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rFonts w:hint="eastAsia"/>
          <w:lang w:eastAsia="zh-CN"/>
        </w:rPr>
        <w:t>Second priority: 2x23dBm + 2x26dBm, 4x26dBm</w:t>
      </w:r>
    </w:p>
    <w:p w14:paraId="5CD2610D" w14:textId="77777777" w:rsidR="00D71DCD" w:rsidRPr="00E05C89" w:rsidRDefault="00D71DCD" w:rsidP="00D71DC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rFonts w:hint="eastAsia"/>
          <w:lang w:eastAsia="zh-CN"/>
        </w:rPr>
        <w:t>UE power class</w:t>
      </w:r>
    </w:p>
    <w:p w14:paraId="0DE20C56" w14:textId="77777777" w:rsidR="00D71DCD" w:rsidRPr="00E05C89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proofErr w:type="gramStart"/>
      <w:r w:rsidRPr="00E05C89">
        <w:rPr>
          <w:lang w:eastAsia="zh-CN"/>
        </w:rPr>
        <w:t>First priority</w:t>
      </w:r>
      <w:proofErr w:type="gramEnd"/>
      <w:r w:rsidRPr="00E05C89">
        <w:rPr>
          <w:lang w:eastAsia="zh-CN"/>
        </w:rPr>
        <w:t>: PC 1.5</w:t>
      </w:r>
    </w:p>
    <w:p w14:paraId="34000633" w14:textId="77777777" w:rsidR="00D71DCD" w:rsidRPr="00E05C89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lang w:eastAsia="zh-CN"/>
        </w:rPr>
        <w:t>Second priority: PC2/PC3, and/or new power class if needed</w:t>
      </w:r>
    </w:p>
    <w:p w14:paraId="7FFAACE3" w14:textId="77777777" w:rsidR="00D71DCD" w:rsidRDefault="00D71DCD" w:rsidP="00D71DCD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E05C89">
        <w:rPr>
          <w:lang w:eastAsia="zh-CN"/>
        </w:rPr>
        <w:t>Note 1: PC1.5 is only applicable for TDD bands</w:t>
      </w:r>
    </w:p>
    <w:p w14:paraId="4EC782EA" w14:textId="77777777" w:rsidR="00D71DCD" w:rsidRPr="00E05C89" w:rsidRDefault="00D71DCD" w:rsidP="00D71DC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eastAsia="zh-CN"/>
        </w:rPr>
      </w:pPr>
      <w:r>
        <w:rPr>
          <w:lang w:eastAsia="zh-CN"/>
        </w:rPr>
        <w:t xml:space="preserve">Note: </w:t>
      </w:r>
      <w:r w:rsidRPr="00916521">
        <w:rPr>
          <w:lang w:eastAsia="zh-CN"/>
        </w:rPr>
        <w:t>detailed combinations for 2nd priority PA/UE power class assumptions are to be revisited in RAN#97</w:t>
      </w:r>
    </w:p>
    <w:p w14:paraId="56F62DFD" w14:textId="77777777" w:rsidR="00D71DCD" w:rsidRPr="00916521" w:rsidRDefault="00D71DCD" w:rsidP="00D71D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>
        <w:rPr>
          <w:lang w:eastAsia="zh-CN"/>
        </w:rPr>
        <w:t>NOTE1</w:t>
      </w:r>
      <w:r w:rsidRPr="00F813A4">
        <w:rPr>
          <w:lang w:eastAsia="zh-CN"/>
        </w:rPr>
        <w:t>: Requirements are specified with phase approach.</w:t>
      </w:r>
      <w:r w:rsidRPr="00916521">
        <w:rPr>
          <w:lang w:eastAsia="zh-CN"/>
        </w:rPr>
        <w:t xml:space="preserve"> Objectives with 1st priority are considered first.</w:t>
      </w:r>
    </w:p>
    <w:p w14:paraId="3D4F1ABA" w14:textId="77777777" w:rsidR="00D71DCD" w:rsidRDefault="00D71DCD" w:rsidP="00D71D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lang w:eastAsia="zh-CN"/>
        </w:rPr>
      </w:pPr>
      <w:r w:rsidRPr="00916521">
        <w:rPr>
          <w:lang w:eastAsia="zh-CN"/>
        </w:rPr>
        <w:t>NOTE2: It is assumed the devices are equipped with 4Rx antennas for band n1 requirement definition.</w:t>
      </w:r>
    </w:p>
    <w:bookmarkEnd w:id="2"/>
    <w:p w14:paraId="31D61EE3" w14:textId="26E20753" w:rsidR="00864539" w:rsidRDefault="00864539"/>
    <w:p w14:paraId="1B2DD1F0" w14:textId="77777777" w:rsidR="00F659E3" w:rsidRPr="004E3261" w:rsidRDefault="00F659E3" w:rsidP="00F659E3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7CDFDB1" w14:textId="77777777" w:rsidR="0096031A" w:rsidRDefault="0096031A" w:rsidP="0096031A">
      <w:pPr>
        <w:spacing w:after="120"/>
        <w:rPr>
          <w:lang w:eastAsia="zh-CN"/>
        </w:rPr>
      </w:pPr>
      <w:r>
        <w:rPr>
          <w:lang w:eastAsia="zh-CN"/>
        </w:rPr>
        <w:t>The objectives of performance part for Rel-18 RF FR1 requirement focus evolution include:</w:t>
      </w:r>
    </w:p>
    <w:p w14:paraId="148A5641" w14:textId="77777777" w:rsidR="0096031A" w:rsidRDefault="0096031A" w:rsidP="0096031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</w:pPr>
      <w:r>
        <w:t>Enable 4Tx on a single carrier for CPE/FWA/vehicle/industrial devices</w:t>
      </w:r>
    </w:p>
    <w:p w14:paraId="145567CF" w14:textId="363A7B2B" w:rsidR="00F659E3" w:rsidRDefault="0096031A" w:rsidP="0096031A">
      <w:r>
        <w:t>Specify the BS demodulation performance requirements to support UL 4-layer MIMO UE operation</w:t>
      </w:r>
      <w:r w:rsidR="00B07A3D">
        <w:t>.</w:t>
      </w:r>
    </w:p>
    <w:p w14:paraId="05C81F2A" w14:textId="152EF8D5" w:rsidR="006B593F" w:rsidRDefault="009145EC" w:rsidP="0096031A">
      <w:r>
        <w:t xml:space="preserve">In this contribution, general view on </w:t>
      </w:r>
      <w:r w:rsidR="001763A1">
        <w:t xml:space="preserve">4Tx demodulation requirements </w:t>
      </w:r>
      <w:proofErr w:type="gramStart"/>
      <w:r w:rsidR="001763A1">
        <w:t>are</w:t>
      </w:r>
      <w:proofErr w:type="gramEnd"/>
      <w:r w:rsidR="001763A1">
        <w:t xml:space="preserve"> discussed. </w:t>
      </w:r>
    </w:p>
    <w:p w14:paraId="549E6666" w14:textId="50F83158" w:rsidR="006B593F" w:rsidRDefault="006B593F" w:rsidP="006B593F">
      <w:pPr>
        <w:pStyle w:val="Heading1"/>
        <w:jc w:val="both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477385">
        <w:rPr>
          <w:lang w:val="en-US"/>
        </w:rPr>
        <w:t>Discussion</w:t>
      </w:r>
      <w:r w:rsidR="00EA0C72">
        <w:rPr>
          <w:lang w:val="en-US"/>
        </w:rPr>
        <w:t xml:space="preserve"> </w:t>
      </w:r>
    </w:p>
    <w:p w14:paraId="3A90D838" w14:textId="4C3CB836" w:rsidR="00BE433D" w:rsidRDefault="00275485" w:rsidP="00275485">
      <w:pPr>
        <w:pStyle w:val="Heading2"/>
        <w:rPr>
          <w:lang w:eastAsia="ja-JP"/>
        </w:rPr>
      </w:pPr>
      <w:r>
        <w:rPr>
          <w:lang w:eastAsia="ja-JP"/>
        </w:rPr>
        <w:t xml:space="preserve">2.1 </w:t>
      </w:r>
      <w:r w:rsidR="003473B9">
        <w:rPr>
          <w:lang w:eastAsia="ja-JP"/>
        </w:rPr>
        <w:t xml:space="preserve">Scenario and </w:t>
      </w:r>
      <w:r w:rsidR="00D642AF">
        <w:rPr>
          <w:lang w:eastAsia="ja-JP"/>
        </w:rPr>
        <w:t>channel model</w:t>
      </w:r>
      <w:r w:rsidR="00E84984">
        <w:rPr>
          <w:lang w:eastAsia="ja-JP"/>
        </w:rPr>
        <w:t xml:space="preserve"> </w:t>
      </w:r>
    </w:p>
    <w:p w14:paraId="0158AFAC" w14:textId="43F65DF1" w:rsidR="00E30342" w:rsidRDefault="00A64A41" w:rsidP="00275485">
      <w:pPr>
        <w:rPr>
          <w:lang w:eastAsia="ja-JP"/>
        </w:rPr>
      </w:pPr>
      <w:r>
        <w:rPr>
          <w:lang w:eastAsia="ja-JP"/>
        </w:rPr>
        <w:t xml:space="preserve">Based on the description in WI [1], </w:t>
      </w:r>
      <w:r w:rsidR="00A907D4">
        <w:rPr>
          <w:lang w:eastAsia="ja-JP"/>
        </w:rPr>
        <w:t xml:space="preserve">only different types of UE would be used compared with legacy TN scenarios. </w:t>
      </w:r>
      <w:r w:rsidR="00E30342">
        <w:rPr>
          <w:lang w:eastAsia="ja-JP"/>
        </w:rPr>
        <w:t xml:space="preserve">The new type of UE including </w:t>
      </w:r>
      <w:r w:rsidR="00E30342">
        <w:t>CPE/FWA/vehicle/industrial</w:t>
      </w:r>
      <w:r w:rsidR="00D436C8">
        <w:t xml:space="preserve"> </w:t>
      </w:r>
      <w:r w:rsidR="00E36B9E">
        <w:t>would</w:t>
      </w:r>
      <w:r w:rsidR="00D436C8">
        <w:t xml:space="preserve"> </w:t>
      </w:r>
      <w:r w:rsidR="00C320E8">
        <w:t xml:space="preserve">have quite different </w:t>
      </w:r>
      <w:r w:rsidR="006F6DE7">
        <w:t>output power and mobil</w:t>
      </w:r>
      <w:r w:rsidR="00037D90">
        <w:t xml:space="preserve">ity </w:t>
      </w:r>
      <w:r w:rsidR="00C320E8">
        <w:t>speed</w:t>
      </w:r>
      <w:r w:rsidR="0027146B">
        <w:t xml:space="preserve">. </w:t>
      </w:r>
      <w:r w:rsidR="00461302">
        <w:t xml:space="preserve">Anyway, it seems still in the similar scope as legacy </w:t>
      </w:r>
      <w:r w:rsidR="00D20549">
        <w:t xml:space="preserve">TN scenario. </w:t>
      </w:r>
      <w:r w:rsidR="00287AA8">
        <w:rPr>
          <w:lang w:eastAsia="ja-JP"/>
        </w:rPr>
        <w:t>In that case, same network deployment would be applied.</w:t>
      </w:r>
    </w:p>
    <w:p w14:paraId="1A41ED2F" w14:textId="3088D750" w:rsidR="00D20549" w:rsidRPr="00D12B8B" w:rsidRDefault="00D20549" w:rsidP="00275485">
      <w:p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 xml:space="preserve">Observation 1: </w:t>
      </w:r>
      <w:r w:rsidR="00533CE5" w:rsidRPr="00D12B8B">
        <w:rPr>
          <w:b/>
          <w:bCs/>
          <w:lang w:eastAsia="ja-JP"/>
        </w:rPr>
        <w:t xml:space="preserve">No new deployment scenario is introduced for 4Tx transmission. </w:t>
      </w:r>
    </w:p>
    <w:p w14:paraId="640A4EF8" w14:textId="690A6537" w:rsidR="00533CE5" w:rsidRDefault="004F5DAD" w:rsidP="00533CE5">
      <w:pPr>
        <w:rPr>
          <w:lang w:eastAsia="ja-JP"/>
        </w:rPr>
      </w:pPr>
      <w:r>
        <w:t xml:space="preserve">To achieve higher layer transmission, the corresponding channel condition should be good enough to get high </w:t>
      </w:r>
      <w:r w:rsidR="00CB1237">
        <w:t>SNR. In that case, LOS channel and relative low UE speed</w:t>
      </w:r>
      <w:r>
        <w:t xml:space="preserve"> </w:t>
      </w:r>
      <w:r w:rsidR="00CB1237">
        <w:t xml:space="preserve">would be </w:t>
      </w:r>
      <w:r w:rsidR="00422009">
        <w:t>more typical</w:t>
      </w:r>
      <w:r w:rsidR="00CB1237">
        <w:t xml:space="preserve">. </w:t>
      </w:r>
      <w:r w:rsidR="009C683D">
        <w:t xml:space="preserve">But from the performance checking perspective, </w:t>
      </w:r>
      <w:r w:rsidR="00AA6172">
        <w:t>worse case</w:t>
      </w:r>
      <w:r>
        <w:t xml:space="preserve"> </w:t>
      </w:r>
      <w:r w:rsidR="00422009">
        <w:t>with NLOS channel and higher Doppler shift would be better</w:t>
      </w:r>
      <w:r w:rsidR="004B1643">
        <w:t xml:space="preserve"> if they are feasible</w:t>
      </w:r>
      <w:r w:rsidR="00422009">
        <w:t xml:space="preserve">. </w:t>
      </w:r>
      <w:r w:rsidR="00DF63BA">
        <w:rPr>
          <w:lang w:eastAsia="ja-JP"/>
        </w:rPr>
        <w:t xml:space="preserve">Considering no new scenario is introduced here, same channel models </w:t>
      </w:r>
      <w:r w:rsidR="00B634BC">
        <w:rPr>
          <w:lang w:eastAsia="ja-JP"/>
        </w:rPr>
        <w:t xml:space="preserve">used in </w:t>
      </w:r>
      <w:r w:rsidR="00DF63BA">
        <w:rPr>
          <w:lang w:eastAsia="ja-JP"/>
        </w:rPr>
        <w:t>TN BS demodulation</w:t>
      </w:r>
      <w:r w:rsidR="0050455E">
        <w:rPr>
          <w:lang w:eastAsia="ja-JP"/>
        </w:rPr>
        <w:t>, such as TDLA30-10, TDLB100-</w:t>
      </w:r>
      <w:proofErr w:type="gramStart"/>
      <w:r w:rsidR="0050455E">
        <w:rPr>
          <w:lang w:eastAsia="ja-JP"/>
        </w:rPr>
        <w:t>400</w:t>
      </w:r>
      <w:proofErr w:type="gramEnd"/>
      <w:r w:rsidR="0050455E">
        <w:rPr>
          <w:lang w:eastAsia="ja-JP"/>
        </w:rPr>
        <w:t xml:space="preserve"> and TDLC300-100,</w:t>
      </w:r>
      <w:r w:rsidR="00B634BC">
        <w:rPr>
          <w:lang w:eastAsia="ja-JP"/>
        </w:rPr>
        <w:t xml:space="preserve"> can be applied</w:t>
      </w:r>
      <w:r w:rsidR="007754F2">
        <w:rPr>
          <w:lang w:eastAsia="ja-JP"/>
        </w:rPr>
        <w:t xml:space="preserve"> for 4Tx initial simulations</w:t>
      </w:r>
      <w:r w:rsidR="003E46B9">
        <w:rPr>
          <w:lang w:eastAsia="ja-JP"/>
        </w:rPr>
        <w:t>.</w:t>
      </w:r>
      <w:r w:rsidR="00363771">
        <w:rPr>
          <w:lang w:eastAsia="ja-JP"/>
        </w:rPr>
        <w:t xml:space="preserve"> </w:t>
      </w:r>
      <w:r w:rsidR="00B200C6">
        <w:rPr>
          <w:lang w:eastAsia="ja-JP"/>
        </w:rPr>
        <w:t>In legacy BS demodulation requirements, different channel model</w:t>
      </w:r>
      <w:r w:rsidR="00896D72">
        <w:rPr>
          <w:lang w:eastAsia="ja-JP"/>
        </w:rPr>
        <w:t>s</w:t>
      </w:r>
      <w:r w:rsidR="00B200C6">
        <w:rPr>
          <w:lang w:eastAsia="ja-JP"/>
        </w:rPr>
        <w:t xml:space="preserve"> would </w:t>
      </w:r>
      <w:r w:rsidR="00622654">
        <w:rPr>
          <w:lang w:eastAsia="ja-JP"/>
        </w:rPr>
        <w:t>check performance in</w:t>
      </w:r>
      <w:r w:rsidR="00B200C6">
        <w:rPr>
          <w:lang w:eastAsia="ja-JP"/>
        </w:rPr>
        <w:t xml:space="preserve"> different </w:t>
      </w:r>
      <w:r w:rsidR="000102C3">
        <w:rPr>
          <w:lang w:eastAsia="ja-JP"/>
        </w:rPr>
        <w:t>coverage scenarios</w:t>
      </w:r>
      <w:r w:rsidR="00C1713E">
        <w:rPr>
          <w:lang w:eastAsia="ja-JP"/>
        </w:rPr>
        <w:t xml:space="preserve">. The </w:t>
      </w:r>
      <w:r w:rsidR="00D12B8B">
        <w:rPr>
          <w:lang w:eastAsia="ja-JP"/>
        </w:rPr>
        <w:t>similar</w:t>
      </w:r>
      <w:r w:rsidR="00C1713E">
        <w:rPr>
          <w:lang w:eastAsia="ja-JP"/>
        </w:rPr>
        <w:t xml:space="preserve"> </w:t>
      </w:r>
      <w:r w:rsidR="00D12B8B">
        <w:rPr>
          <w:lang w:eastAsia="ja-JP"/>
        </w:rPr>
        <w:t>approach</w:t>
      </w:r>
      <w:r w:rsidR="00C1713E">
        <w:rPr>
          <w:lang w:eastAsia="ja-JP"/>
        </w:rPr>
        <w:t xml:space="preserve"> could be applied here too. </w:t>
      </w:r>
      <w:r w:rsidR="00F46946">
        <w:rPr>
          <w:lang w:eastAsia="ja-JP"/>
        </w:rPr>
        <w:t>C</w:t>
      </w:r>
      <w:r w:rsidR="009F182C">
        <w:rPr>
          <w:lang w:eastAsia="ja-JP"/>
        </w:rPr>
        <w:t xml:space="preserve">ompanies can </w:t>
      </w:r>
      <w:r w:rsidR="00F46946">
        <w:rPr>
          <w:lang w:eastAsia="ja-JP"/>
        </w:rPr>
        <w:t xml:space="preserve">furtherly consider </w:t>
      </w:r>
      <w:r w:rsidR="00D12B8B">
        <w:rPr>
          <w:lang w:eastAsia="ja-JP"/>
        </w:rPr>
        <w:t>reducing</w:t>
      </w:r>
      <w:r w:rsidR="00C1713E">
        <w:rPr>
          <w:lang w:eastAsia="ja-JP"/>
        </w:rPr>
        <w:t xml:space="preserve"> </w:t>
      </w:r>
      <w:r w:rsidR="00A06C57">
        <w:rPr>
          <w:lang w:eastAsia="ja-JP"/>
        </w:rPr>
        <w:t xml:space="preserve">the number of </w:t>
      </w:r>
      <w:proofErr w:type="gramStart"/>
      <w:r w:rsidR="00FA157F">
        <w:rPr>
          <w:lang w:eastAsia="ja-JP"/>
        </w:rPr>
        <w:t>test</w:t>
      </w:r>
      <w:proofErr w:type="gramEnd"/>
      <w:r w:rsidR="00FA157F">
        <w:rPr>
          <w:lang w:eastAsia="ja-JP"/>
        </w:rPr>
        <w:t xml:space="preserve"> </w:t>
      </w:r>
      <w:r w:rsidR="00A06C57">
        <w:rPr>
          <w:lang w:eastAsia="ja-JP"/>
        </w:rPr>
        <w:t>case</w:t>
      </w:r>
      <w:r w:rsidR="00FA157F">
        <w:rPr>
          <w:lang w:eastAsia="ja-JP"/>
        </w:rPr>
        <w:t xml:space="preserve"> if necessary</w:t>
      </w:r>
      <w:r w:rsidR="009F182C">
        <w:rPr>
          <w:lang w:eastAsia="ja-JP"/>
        </w:rPr>
        <w:t xml:space="preserve">, </w:t>
      </w:r>
      <w:r w:rsidR="000C4EE5">
        <w:rPr>
          <w:lang w:eastAsia="ja-JP"/>
        </w:rPr>
        <w:t>for example</w:t>
      </w:r>
      <w:r w:rsidR="009F182C">
        <w:rPr>
          <w:lang w:eastAsia="ja-JP"/>
        </w:rPr>
        <w:t xml:space="preserve"> only introduce </w:t>
      </w:r>
      <w:r w:rsidR="00BA5CF7">
        <w:rPr>
          <w:lang w:eastAsia="ja-JP"/>
        </w:rPr>
        <w:t>requirements for one or two channel models</w:t>
      </w:r>
      <w:r w:rsidR="00FA157F">
        <w:rPr>
          <w:lang w:eastAsia="ja-JP"/>
        </w:rPr>
        <w:t>.</w:t>
      </w:r>
    </w:p>
    <w:p w14:paraId="6E898A2A" w14:textId="6975EDD4" w:rsidR="000C4EE5" w:rsidRDefault="00D642AF" w:rsidP="00D642AF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6C0A8E9B">
        <w:rPr>
          <w:b/>
          <w:bCs/>
          <w:lang w:eastAsia="ja-JP"/>
        </w:rPr>
        <w:t xml:space="preserve"> 1: </w:t>
      </w:r>
      <w:r>
        <w:rPr>
          <w:b/>
          <w:bCs/>
          <w:lang w:eastAsia="ja-JP"/>
        </w:rPr>
        <w:t>Re-use the legacy</w:t>
      </w:r>
      <w:r w:rsidRPr="6C0A8E9B">
        <w:rPr>
          <w:b/>
          <w:bCs/>
          <w:lang w:eastAsia="ja-JP"/>
        </w:rPr>
        <w:t xml:space="preserve"> channel model</w:t>
      </w:r>
      <w:r>
        <w:rPr>
          <w:b/>
          <w:bCs/>
          <w:lang w:eastAsia="ja-JP"/>
        </w:rPr>
        <w:t>s, e.g., TDLA</w:t>
      </w:r>
      <w:r w:rsidR="005B637A">
        <w:rPr>
          <w:b/>
          <w:bCs/>
          <w:lang w:eastAsia="ja-JP"/>
        </w:rPr>
        <w:t>3</w:t>
      </w:r>
      <w:r>
        <w:rPr>
          <w:b/>
          <w:bCs/>
          <w:lang w:eastAsia="ja-JP"/>
        </w:rPr>
        <w:t>0</w:t>
      </w:r>
      <w:r w:rsidR="005B637A">
        <w:rPr>
          <w:b/>
          <w:bCs/>
          <w:lang w:eastAsia="ja-JP"/>
        </w:rPr>
        <w:t>-10</w:t>
      </w:r>
      <w:r w:rsidR="004D2474">
        <w:rPr>
          <w:b/>
          <w:bCs/>
          <w:lang w:eastAsia="ja-JP"/>
        </w:rPr>
        <w:t>/</w:t>
      </w:r>
      <w:r>
        <w:rPr>
          <w:b/>
          <w:bCs/>
          <w:lang w:eastAsia="ja-JP"/>
        </w:rPr>
        <w:t>TDLB100</w:t>
      </w:r>
      <w:r w:rsidR="005B637A">
        <w:rPr>
          <w:b/>
          <w:bCs/>
          <w:lang w:eastAsia="ja-JP"/>
        </w:rPr>
        <w:t>-400</w:t>
      </w:r>
      <w:r w:rsidR="004D2474">
        <w:rPr>
          <w:b/>
          <w:bCs/>
          <w:lang w:eastAsia="ja-JP"/>
        </w:rPr>
        <w:t>/</w:t>
      </w:r>
      <w:r>
        <w:rPr>
          <w:b/>
          <w:bCs/>
          <w:lang w:eastAsia="ja-JP"/>
        </w:rPr>
        <w:t>TDLC300</w:t>
      </w:r>
      <w:r w:rsidR="005B637A">
        <w:rPr>
          <w:b/>
          <w:bCs/>
          <w:lang w:eastAsia="ja-JP"/>
        </w:rPr>
        <w:t>-100</w:t>
      </w:r>
      <w:r>
        <w:rPr>
          <w:b/>
          <w:bCs/>
          <w:lang w:eastAsia="ja-JP"/>
        </w:rPr>
        <w:t xml:space="preserve">, </w:t>
      </w:r>
      <w:r w:rsidRPr="6C0A8E9B">
        <w:rPr>
          <w:b/>
          <w:bCs/>
          <w:lang w:eastAsia="ja-JP"/>
        </w:rPr>
        <w:t>for</w:t>
      </w:r>
      <w:r w:rsidR="00082362">
        <w:rPr>
          <w:b/>
          <w:bCs/>
          <w:lang w:eastAsia="ja-JP"/>
        </w:rPr>
        <w:t xml:space="preserve"> initial</w:t>
      </w:r>
      <w:r w:rsidR="004D2474">
        <w:rPr>
          <w:b/>
          <w:bCs/>
          <w:lang w:eastAsia="ja-JP"/>
        </w:rPr>
        <w:t xml:space="preserve"> 4Tx demodulation </w:t>
      </w:r>
      <w:r w:rsidR="00082362">
        <w:rPr>
          <w:b/>
          <w:bCs/>
          <w:lang w:eastAsia="ja-JP"/>
        </w:rPr>
        <w:t>simulations</w:t>
      </w:r>
      <w:r w:rsidRPr="6C0A8E9B">
        <w:rPr>
          <w:b/>
          <w:bCs/>
          <w:lang w:eastAsia="ja-JP"/>
        </w:rPr>
        <w:t>.</w:t>
      </w:r>
      <w:r w:rsidR="00F141B9">
        <w:rPr>
          <w:b/>
          <w:bCs/>
          <w:lang w:eastAsia="ja-JP"/>
        </w:rPr>
        <w:t xml:space="preserve"> </w:t>
      </w:r>
    </w:p>
    <w:p w14:paraId="45C9CEB5" w14:textId="0FDD4456" w:rsidR="00D642AF" w:rsidRDefault="00D642AF" w:rsidP="00533CE5">
      <w:pPr>
        <w:rPr>
          <w:rFonts w:eastAsia="Yu Mincho"/>
          <w:lang w:eastAsia="ja-JP"/>
        </w:rPr>
      </w:pPr>
    </w:p>
    <w:p w14:paraId="465EAC0F" w14:textId="4EDD7396" w:rsidR="00C25F4C" w:rsidRPr="00C25F4C" w:rsidRDefault="0004680D" w:rsidP="00D12B8B">
      <w:pPr>
        <w:pStyle w:val="Heading2"/>
        <w:rPr>
          <w:lang w:eastAsia="ja-JP"/>
        </w:rPr>
      </w:pPr>
      <w:r>
        <w:rPr>
          <w:lang w:eastAsia="ja-JP"/>
        </w:rPr>
        <w:t>2.2 Requirement impact</w:t>
      </w:r>
    </w:p>
    <w:p w14:paraId="6A9CCD09" w14:textId="74D44944" w:rsidR="00BB4249" w:rsidRDefault="00FB29A0" w:rsidP="003A711C">
      <w:pPr>
        <w:rPr>
          <w:lang w:eastAsia="ja-JP"/>
        </w:rPr>
      </w:pPr>
      <w:r w:rsidRPr="6C0A8E9B">
        <w:rPr>
          <w:lang w:eastAsia="ja-JP"/>
        </w:rPr>
        <w:t xml:space="preserve">Enabling 4Tx on </w:t>
      </w:r>
      <w:r w:rsidR="00291449" w:rsidRPr="6C0A8E9B">
        <w:rPr>
          <w:lang w:eastAsia="ja-JP"/>
        </w:rPr>
        <w:t>single carrier</w:t>
      </w:r>
      <w:r w:rsidR="008F3FFB" w:rsidRPr="6C0A8E9B">
        <w:rPr>
          <w:lang w:eastAsia="ja-JP"/>
        </w:rPr>
        <w:t xml:space="preserve"> would primarily impact PUSCH</w:t>
      </w:r>
      <w:r w:rsidR="00702EA9" w:rsidRPr="6C0A8E9B">
        <w:rPr>
          <w:lang w:eastAsia="ja-JP"/>
        </w:rPr>
        <w:t xml:space="preserve"> </w:t>
      </w:r>
      <w:r w:rsidR="00032106">
        <w:rPr>
          <w:lang w:eastAsia="ja-JP"/>
        </w:rPr>
        <w:t>performance</w:t>
      </w:r>
      <w:r w:rsidR="00702EA9" w:rsidRPr="6C0A8E9B">
        <w:rPr>
          <w:lang w:eastAsia="ja-JP"/>
        </w:rPr>
        <w:t xml:space="preserve"> in [2]</w:t>
      </w:r>
      <w:r w:rsidR="00F03088" w:rsidRPr="6C0A8E9B">
        <w:rPr>
          <w:lang w:eastAsia="ja-JP"/>
        </w:rPr>
        <w:t xml:space="preserve">. </w:t>
      </w:r>
      <w:r w:rsidR="000E43B9">
        <w:rPr>
          <w:lang w:eastAsia="ja-JP"/>
        </w:rPr>
        <w:t xml:space="preserve">By checking </w:t>
      </w:r>
      <w:r w:rsidR="005C337B">
        <w:rPr>
          <w:lang w:eastAsia="ja-JP"/>
        </w:rPr>
        <w:t>legacy requirements</w:t>
      </w:r>
      <w:r w:rsidR="00B4035A">
        <w:rPr>
          <w:lang w:eastAsia="ja-JP"/>
        </w:rPr>
        <w:t xml:space="preserve"> in [2]</w:t>
      </w:r>
      <w:r w:rsidR="005C337B">
        <w:rPr>
          <w:lang w:eastAsia="ja-JP"/>
        </w:rPr>
        <w:t xml:space="preserve">, 2Tx requirements are only </w:t>
      </w:r>
      <w:r w:rsidR="00B4035A">
        <w:rPr>
          <w:lang w:eastAsia="ja-JP"/>
        </w:rPr>
        <w:t>introduced</w:t>
      </w:r>
      <w:r w:rsidR="005C337B">
        <w:rPr>
          <w:lang w:eastAsia="ja-JP"/>
        </w:rPr>
        <w:t xml:space="preserve"> in normal PUSCH requirements</w:t>
      </w:r>
      <w:r w:rsidR="00941E84">
        <w:rPr>
          <w:lang w:eastAsia="ja-JP"/>
        </w:rPr>
        <w:t xml:space="preserve">. Similar approach </w:t>
      </w:r>
      <w:r w:rsidR="00CF3E04">
        <w:rPr>
          <w:lang w:eastAsia="ja-JP"/>
        </w:rPr>
        <w:t>could be reused for</w:t>
      </w:r>
      <w:r w:rsidR="00B4035A">
        <w:rPr>
          <w:lang w:eastAsia="ja-JP"/>
        </w:rPr>
        <w:t xml:space="preserve"> introducing</w:t>
      </w:r>
      <w:r w:rsidR="00CF3E04">
        <w:rPr>
          <w:lang w:eastAsia="ja-JP"/>
        </w:rPr>
        <w:t xml:space="preserve"> 4Tx</w:t>
      </w:r>
      <w:r w:rsidR="00FC4E6A">
        <w:rPr>
          <w:lang w:eastAsia="ja-JP"/>
        </w:rPr>
        <w:t xml:space="preserve"> demodulation requirements</w:t>
      </w:r>
      <w:r w:rsidR="0001618A">
        <w:rPr>
          <w:lang w:eastAsia="ja-JP"/>
        </w:rPr>
        <w:t xml:space="preserve">. </w:t>
      </w:r>
    </w:p>
    <w:p w14:paraId="66B9A93A" w14:textId="36A11F9E" w:rsidR="0001618A" w:rsidRPr="00D12B8B" w:rsidRDefault="0001618A" w:rsidP="003A711C">
      <w:p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 xml:space="preserve">Proposal 2: Only </w:t>
      </w:r>
      <w:r w:rsidR="00B862B5" w:rsidRPr="00D12B8B">
        <w:rPr>
          <w:b/>
          <w:bCs/>
          <w:lang w:eastAsia="ja-JP"/>
        </w:rPr>
        <w:t xml:space="preserve">new </w:t>
      </w:r>
      <w:r w:rsidRPr="00D12B8B">
        <w:rPr>
          <w:b/>
          <w:bCs/>
          <w:lang w:eastAsia="ja-JP"/>
        </w:rPr>
        <w:t xml:space="preserve">normal PUSCH </w:t>
      </w:r>
      <w:r w:rsidR="00F16AB7" w:rsidRPr="00D12B8B">
        <w:rPr>
          <w:b/>
          <w:bCs/>
          <w:lang w:eastAsia="ja-JP"/>
        </w:rPr>
        <w:t xml:space="preserve">demodulation requirements </w:t>
      </w:r>
      <w:r w:rsidR="00B862B5" w:rsidRPr="00D12B8B">
        <w:rPr>
          <w:b/>
          <w:bCs/>
          <w:lang w:eastAsia="ja-JP"/>
        </w:rPr>
        <w:t xml:space="preserve">are considered for 4Tx. </w:t>
      </w:r>
    </w:p>
    <w:p w14:paraId="57E18F2A" w14:textId="0F0BADD1" w:rsidR="00E83499" w:rsidRDefault="02B1F7FB" w:rsidP="003A711C">
      <w:pPr>
        <w:rPr>
          <w:lang w:eastAsia="ja-JP"/>
        </w:rPr>
      </w:pPr>
      <w:r w:rsidRPr="6C0A8E9B">
        <w:rPr>
          <w:lang w:eastAsia="ja-JP"/>
        </w:rPr>
        <w:t>The following</w:t>
      </w:r>
      <w:r w:rsidR="001770A3" w:rsidRPr="6C0A8E9B">
        <w:rPr>
          <w:lang w:eastAsia="ja-JP"/>
        </w:rPr>
        <w:t xml:space="preserve"> </w:t>
      </w:r>
      <w:r w:rsidR="00B0681A">
        <w:rPr>
          <w:lang w:eastAsia="ja-JP"/>
        </w:rPr>
        <w:t xml:space="preserve">specific </w:t>
      </w:r>
      <w:r w:rsidR="00AA5688">
        <w:rPr>
          <w:lang w:eastAsia="ja-JP"/>
        </w:rPr>
        <w:t xml:space="preserve">parameters </w:t>
      </w:r>
      <w:r w:rsidR="001770A3" w:rsidRPr="6C0A8E9B">
        <w:rPr>
          <w:lang w:eastAsia="ja-JP"/>
        </w:rPr>
        <w:t xml:space="preserve">are some </w:t>
      </w:r>
      <w:r w:rsidR="02FE1227" w:rsidRPr="6C0A8E9B">
        <w:rPr>
          <w:lang w:eastAsia="ja-JP"/>
        </w:rPr>
        <w:t>analyses</w:t>
      </w:r>
      <w:r w:rsidR="001770A3" w:rsidRPr="6C0A8E9B">
        <w:rPr>
          <w:lang w:eastAsia="ja-JP"/>
        </w:rPr>
        <w:t xml:space="preserve"> for initial simulations.</w:t>
      </w:r>
    </w:p>
    <w:p w14:paraId="3F1D68A1" w14:textId="4E17E4FF" w:rsidR="00927E6A" w:rsidRDefault="0051577B" w:rsidP="002217ED">
      <w:pPr>
        <w:pStyle w:val="ListParagraph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Channel bandwidth and SCS: </w:t>
      </w:r>
      <w:r w:rsidR="007344BA">
        <w:rPr>
          <w:lang w:eastAsia="ja-JP"/>
        </w:rPr>
        <w:t xml:space="preserve">As the initial simulation, </w:t>
      </w:r>
      <w:r w:rsidR="00316DC7">
        <w:rPr>
          <w:lang w:eastAsia="ja-JP"/>
        </w:rPr>
        <w:t>minimum channel bandwidth for each SCS can be considered. If big performance difference is seen, typical channel bandwidth</w:t>
      </w:r>
      <w:r w:rsidR="002938AF">
        <w:rPr>
          <w:lang w:eastAsia="ja-JP"/>
        </w:rPr>
        <w:t xml:space="preserve"> o</w:t>
      </w:r>
      <w:r w:rsidR="0055593A">
        <w:rPr>
          <w:lang w:eastAsia="ja-JP"/>
        </w:rPr>
        <w:t>r even the largest channel bandwidth</w:t>
      </w:r>
      <w:r w:rsidR="00316DC7">
        <w:rPr>
          <w:lang w:eastAsia="ja-JP"/>
        </w:rPr>
        <w:t xml:space="preserve"> </w:t>
      </w:r>
      <w:r w:rsidR="00007D4A">
        <w:rPr>
          <w:lang w:eastAsia="ja-JP"/>
        </w:rPr>
        <w:t xml:space="preserve">can also be considered to keep a good test coverage. </w:t>
      </w:r>
      <w:r w:rsidR="00020D89">
        <w:rPr>
          <w:lang w:eastAsia="ja-JP"/>
        </w:rPr>
        <w:t>Following configurations are proposed:</w:t>
      </w:r>
    </w:p>
    <w:p w14:paraId="03FF4470" w14:textId="05B8DBB7" w:rsidR="00B54029" w:rsidRDefault="00B54029" w:rsidP="00B54029">
      <w:pPr>
        <w:pStyle w:val="ListParagraph"/>
        <w:numPr>
          <w:ilvl w:val="1"/>
          <w:numId w:val="6"/>
        </w:numPr>
        <w:rPr>
          <w:lang w:eastAsia="ja-JP"/>
        </w:rPr>
      </w:pPr>
      <w:r w:rsidRPr="00F238CD">
        <w:rPr>
          <w:lang w:eastAsia="ja-JP"/>
        </w:rPr>
        <w:t>15KHz SCS</w:t>
      </w:r>
      <w:r w:rsidR="00020D89">
        <w:rPr>
          <w:lang w:eastAsia="ja-JP"/>
        </w:rPr>
        <w:t xml:space="preserve"> </w:t>
      </w:r>
      <w:r w:rsidRPr="00F238CD">
        <w:rPr>
          <w:lang w:eastAsia="ja-JP"/>
        </w:rPr>
        <w:t xml:space="preserve">with </w:t>
      </w:r>
      <w:r w:rsidR="00020D89">
        <w:rPr>
          <w:lang w:eastAsia="ja-JP"/>
        </w:rPr>
        <w:t>5</w:t>
      </w:r>
      <w:r w:rsidRPr="00F238CD">
        <w:rPr>
          <w:lang w:eastAsia="ja-JP"/>
        </w:rPr>
        <w:t xml:space="preserve"> and </w:t>
      </w:r>
      <w:r w:rsidR="002938AF">
        <w:rPr>
          <w:lang w:eastAsia="ja-JP"/>
        </w:rPr>
        <w:t>2</w:t>
      </w:r>
      <w:r w:rsidRPr="00F238CD">
        <w:rPr>
          <w:lang w:eastAsia="ja-JP"/>
        </w:rPr>
        <w:t xml:space="preserve">0 MHz </w:t>
      </w:r>
      <w:r w:rsidR="00020D89">
        <w:rPr>
          <w:lang w:eastAsia="ja-JP"/>
        </w:rPr>
        <w:t>C</w:t>
      </w:r>
      <w:r w:rsidRPr="00F238CD">
        <w:rPr>
          <w:lang w:eastAsia="ja-JP"/>
        </w:rPr>
        <w:t>BW</w:t>
      </w:r>
    </w:p>
    <w:p w14:paraId="1F675B94" w14:textId="7C93E522" w:rsidR="00B54029" w:rsidRDefault="00B54029" w:rsidP="00D12B8B">
      <w:pPr>
        <w:pStyle w:val="ListParagraph"/>
        <w:numPr>
          <w:ilvl w:val="1"/>
          <w:numId w:val="6"/>
        </w:numPr>
        <w:rPr>
          <w:lang w:eastAsia="ja-JP"/>
        </w:rPr>
      </w:pPr>
      <w:r w:rsidRPr="00F238CD">
        <w:rPr>
          <w:lang w:eastAsia="ja-JP"/>
        </w:rPr>
        <w:t xml:space="preserve">30 KHZ SCS with </w:t>
      </w:r>
      <w:r w:rsidR="00020D89">
        <w:rPr>
          <w:lang w:eastAsia="ja-JP"/>
        </w:rPr>
        <w:t>1</w:t>
      </w:r>
      <w:r w:rsidRPr="00F238CD">
        <w:rPr>
          <w:lang w:eastAsia="ja-JP"/>
        </w:rPr>
        <w:t xml:space="preserve">0 and 100 MHz </w:t>
      </w:r>
      <w:r w:rsidR="00020D89">
        <w:rPr>
          <w:lang w:eastAsia="ja-JP"/>
        </w:rPr>
        <w:t>C</w:t>
      </w:r>
      <w:r w:rsidRPr="00F238CD">
        <w:rPr>
          <w:lang w:eastAsia="ja-JP"/>
        </w:rPr>
        <w:t>BW</w:t>
      </w:r>
    </w:p>
    <w:p w14:paraId="01573A89" w14:textId="7B732D69" w:rsidR="00E64AF0" w:rsidRDefault="002217ED" w:rsidP="002217ED">
      <w:pPr>
        <w:pStyle w:val="ListParagraph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Modulations</w:t>
      </w:r>
      <w:r w:rsidR="005526C7">
        <w:rPr>
          <w:lang w:eastAsia="ja-JP"/>
        </w:rPr>
        <w:t xml:space="preserve">: </w:t>
      </w:r>
      <w:r w:rsidR="00CF62CE">
        <w:rPr>
          <w:lang w:eastAsia="ja-JP"/>
        </w:rPr>
        <w:t xml:space="preserve">Similar as 2Tx requirements, </w:t>
      </w:r>
      <w:r w:rsidR="003E2DF7">
        <w:rPr>
          <w:lang w:eastAsia="ja-JP"/>
        </w:rPr>
        <w:t xml:space="preserve">QPSK, 16QAM and 64QAM can be considered to keep the same test coverage. </w:t>
      </w:r>
      <w:r w:rsidR="0027036F">
        <w:rPr>
          <w:lang w:eastAsia="ja-JP"/>
        </w:rPr>
        <w:t xml:space="preserve">Legacy MCS index could be used for initial simulations and </w:t>
      </w:r>
      <w:r w:rsidR="002464E3">
        <w:rPr>
          <w:lang w:eastAsia="ja-JP"/>
        </w:rPr>
        <w:t xml:space="preserve">can </w:t>
      </w:r>
      <w:r w:rsidR="002464E3">
        <w:rPr>
          <w:lang w:eastAsia="ja-JP"/>
        </w:rPr>
        <w:lastRenderedPageBreak/>
        <w:t xml:space="preserve">be further </w:t>
      </w:r>
      <w:r w:rsidR="0027036F">
        <w:rPr>
          <w:lang w:eastAsia="ja-JP"/>
        </w:rPr>
        <w:t xml:space="preserve">discussed </w:t>
      </w:r>
      <w:r w:rsidR="00CE08AA">
        <w:rPr>
          <w:lang w:eastAsia="ja-JP"/>
        </w:rPr>
        <w:t>based on</w:t>
      </w:r>
      <w:r w:rsidR="002464E3">
        <w:rPr>
          <w:lang w:eastAsia="ja-JP"/>
        </w:rPr>
        <w:t xml:space="preserve"> simulation</w:t>
      </w:r>
      <w:r w:rsidR="002A3388">
        <w:rPr>
          <w:lang w:eastAsia="ja-JP"/>
        </w:rPr>
        <w:t xml:space="preserve"> results</w:t>
      </w:r>
      <w:r w:rsidR="002464E3">
        <w:rPr>
          <w:lang w:eastAsia="ja-JP"/>
        </w:rPr>
        <w:t>.</w:t>
      </w:r>
      <w:r w:rsidR="00AA5688">
        <w:rPr>
          <w:lang w:eastAsia="ja-JP"/>
        </w:rPr>
        <w:t xml:space="preserve"> </w:t>
      </w:r>
      <w:r w:rsidR="0069545B">
        <w:rPr>
          <w:lang w:eastAsia="ja-JP"/>
        </w:rPr>
        <w:t>To be more specific</w:t>
      </w:r>
      <w:r w:rsidR="00AA5688">
        <w:rPr>
          <w:lang w:eastAsia="ja-JP"/>
        </w:rPr>
        <w:t>,</w:t>
      </w:r>
      <w:r w:rsidR="0069545B">
        <w:rPr>
          <w:lang w:eastAsia="ja-JP"/>
        </w:rPr>
        <w:t xml:space="preserve"> following candidate </w:t>
      </w:r>
      <w:r w:rsidR="001354E8">
        <w:rPr>
          <w:lang w:eastAsia="ja-JP"/>
        </w:rPr>
        <w:t>configurations can be considered:</w:t>
      </w:r>
      <w:r w:rsidR="00AA5688">
        <w:rPr>
          <w:lang w:eastAsia="ja-JP"/>
        </w:rPr>
        <w:t xml:space="preserve"> </w:t>
      </w:r>
    </w:p>
    <w:p w14:paraId="0CD60EAA" w14:textId="7B9B5D2B" w:rsidR="00C510C1" w:rsidRDefault="00C510C1" w:rsidP="00D12B8B">
      <w:pPr>
        <w:pStyle w:val="ListParagraph"/>
        <w:numPr>
          <w:ilvl w:val="1"/>
          <w:numId w:val="6"/>
        </w:numPr>
        <w:rPr>
          <w:lang w:eastAsia="ja-JP"/>
        </w:rPr>
      </w:pPr>
      <w:r>
        <w:rPr>
          <w:lang w:eastAsia="ja-JP"/>
        </w:rPr>
        <w:t>TDLA30-10: for low delay spread and doppler shift scenario</w:t>
      </w:r>
      <w:r w:rsidR="002A3388">
        <w:rPr>
          <w:lang w:eastAsia="ja-JP"/>
        </w:rPr>
        <w:t xml:space="preserve">, </w:t>
      </w:r>
      <w:r>
        <w:rPr>
          <w:lang w:eastAsia="ja-JP"/>
        </w:rPr>
        <w:t xml:space="preserve">high modulation (up to 64 QAM) and coding rate (R = 567/1024) would be </w:t>
      </w:r>
      <w:r w:rsidR="00B77968">
        <w:rPr>
          <w:lang w:eastAsia="ja-JP"/>
        </w:rPr>
        <w:t>typic</w:t>
      </w:r>
      <w:r w:rsidR="001E5F0D">
        <w:rPr>
          <w:lang w:eastAsia="ja-JP"/>
        </w:rPr>
        <w:t>al</w:t>
      </w:r>
      <w:r>
        <w:rPr>
          <w:lang w:eastAsia="ja-JP"/>
        </w:rPr>
        <w:t>. Thus MCS = 20</w:t>
      </w:r>
      <w:r w:rsidR="001E5F0D">
        <w:rPr>
          <w:lang w:eastAsia="ja-JP"/>
        </w:rPr>
        <w:t xml:space="preserve"> </w:t>
      </w:r>
      <w:r>
        <w:rPr>
          <w:lang w:eastAsia="ja-JP"/>
        </w:rPr>
        <w:t>is expected.</w:t>
      </w:r>
    </w:p>
    <w:p w14:paraId="0AFD572B" w14:textId="2C3E99E2" w:rsidR="00C510C1" w:rsidRDefault="00C510C1" w:rsidP="00D12B8B">
      <w:pPr>
        <w:pStyle w:val="ListParagraph"/>
        <w:numPr>
          <w:ilvl w:val="1"/>
          <w:numId w:val="6"/>
        </w:numPr>
        <w:rPr>
          <w:lang w:eastAsia="ja-JP"/>
        </w:rPr>
      </w:pPr>
      <w:r>
        <w:rPr>
          <w:lang w:eastAsia="ja-JP"/>
        </w:rPr>
        <w:t>TDLB100-400: for medium delay spread and high doppler shift scenario</w:t>
      </w:r>
      <w:r w:rsidR="002A3388">
        <w:rPr>
          <w:lang w:eastAsia="ja-JP"/>
        </w:rPr>
        <w:t>,</w:t>
      </w:r>
      <w:r>
        <w:rPr>
          <w:lang w:eastAsia="ja-JP"/>
        </w:rPr>
        <w:t xml:space="preserve"> MCS = </w:t>
      </w:r>
      <w:r w:rsidR="0055593A">
        <w:rPr>
          <w:lang w:eastAsia="ja-JP"/>
        </w:rPr>
        <w:t>2</w:t>
      </w:r>
      <w:r>
        <w:rPr>
          <w:lang w:eastAsia="ja-JP"/>
        </w:rPr>
        <w:t xml:space="preserve"> (with QPSK modulation). </w:t>
      </w:r>
    </w:p>
    <w:p w14:paraId="3405C412" w14:textId="25F9D241" w:rsidR="00C510C1" w:rsidRDefault="00C510C1">
      <w:pPr>
        <w:pStyle w:val="ListParagraph"/>
        <w:numPr>
          <w:ilvl w:val="1"/>
          <w:numId w:val="6"/>
        </w:numPr>
        <w:rPr>
          <w:lang w:eastAsia="ja-JP"/>
        </w:rPr>
      </w:pPr>
      <w:r>
        <w:rPr>
          <w:lang w:eastAsia="ja-JP"/>
        </w:rPr>
        <w:t>TDLC300-100: for high delay spread and medium doppler shift scenario</w:t>
      </w:r>
      <w:r w:rsidR="002A3388">
        <w:rPr>
          <w:lang w:eastAsia="ja-JP"/>
        </w:rPr>
        <w:t>,</w:t>
      </w:r>
      <w:r>
        <w:rPr>
          <w:lang w:eastAsia="ja-JP"/>
        </w:rPr>
        <w:t xml:space="preserve"> MCS </w:t>
      </w:r>
      <w:r w:rsidR="0033130D">
        <w:rPr>
          <w:lang w:eastAsia="ja-JP"/>
        </w:rPr>
        <w:t>=</w:t>
      </w:r>
      <w:r>
        <w:rPr>
          <w:lang w:eastAsia="ja-JP"/>
        </w:rPr>
        <w:t xml:space="preserve"> 16 (with 16QAM modulation).</w:t>
      </w:r>
    </w:p>
    <w:p w14:paraId="2A4EF628" w14:textId="5FC37E8D" w:rsidR="00AF148F" w:rsidRPr="0085154E" w:rsidRDefault="001A0A95" w:rsidP="00D12B8B">
      <w:pPr>
        <w:ind w:left="770"/>
        <w:rPr>
          <w:lang w:eastAsia="ja-JP"/>
        </w:rPr>
      </w:pPr>
      <w:r>
        <w:rPr>
          <w:lang w:eastAsia="ja-JP"/>
        </w:rPr>
        <w:t xml:space="preserve">Higher MCS index per modulation level could </w:t>
      </w:r>
      <w:r w:rsidR="00AF6715">
        <w:rPr>
          <w:lang w:eastAsia="ja-JP"/>
        </w:rPr>
        <w:t xml:space="preserve">also </w:t>
      </w:r>
      <w:r>
        <w:rPr>
          <w:lang w:eastAsia="ja-JP"/>
        </w:rPr>
        <w:t xml:space="preserve">be considered </w:t>
      </w:r>
      <w:r w:rsidR="00AF6715">
        <w:rPr>
          <w:lang w:eastAsia="ja-JP"/>
        </w:rPr>
        <w:t xml:space="preserve">for the initial simulation </w:t>
      </w:r>
      <w:r>
        <w:rPr>
          <w:lang w:eastAsia="ja-JP"/>
        </w:rPr>
        <w:t>regarding the</w:t>
      </w:r>
      <w:r w:rsidR="00633EA8">
        <w:rPr>
          <w:lang w:eastAsia="ja-JP"/>
        </w:rPr>
        <w:t xml:space="preserve"> </w:t>
      </w:r>
      <w:r w:rsidR="002B70C2">
        <w:rPr>
          <w:lang w:eastAsia="ja-JP"/>
        </w:rPr>
        <w:t xml:space="preserve">high </w:t>
      </w:r>
      <w:r w:rsidR="00CF3F3F">
        <w:rPr>
          <w:lang w:eastAsia="ja-JP"/>
        </w:rPr>
        <w:t xml:space="preserve">throughput is expected for 4Tx scenario. </w:t>
      </w:r>
      <w:r w:rsidR="00AF6715">
        <w:rPr>
          <w:lang w:eastAsia="ja-JP"/>
        </w:rPr>
        <w:t xml:space="preserve"> </w:t>
      </w:r>
      <w:r>
        <w:rPr>
          <w:lang w:eastAsia="ja-JP"/>
        </w:rPr>
        <w:t xml:space="preserve"> </w:t>
      </w:r>
    </w:p>
    <w:p w14:paraId="3EE41370" w14:textId="10E55490" w:rsidR="00A0536A" w:rsidRDefault="00BD7072" w:rsidP="00A0536A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Number of r</w:t>
      </w:r>
      <w:r w:rsidR="00162422">
        <w:rPr>
          <w:lang w:eastAsia="ja-JP"/>
        </w:rPr>
        <w:t>eceiver antenna</w:t>
      </w:r>
      <w:r>
        <w:rPr>
          <w:lang w:eastAsia="ja-JP"/>
        </w:rPr>
        <w:t>: For 1Tx and 2Tx, 2/4/8 Rx are considered for the requirements</w:t>
      </w:r>
      <w:r w:rsidR="00115DD7">
        <w:rPr>
          <w:lang w:eastAsia="ja-JP"/>
        </w:rPr>
        <w:t>.</w:t>
      </w:r>
      <w:r>
        <w:rPr>
          <w:lang w:eastAsia="ja-JP"/>
        </w:rPr>
        <w:t xml:space="preserve"> </w:t>
      </w:r>
      <w:r w:rsidR="00115DD7">
        <w:rPr>
          <w:lang w:eastAsia="ja-JP"/>
        </w:rPr>
        <w:t>B</w:t>
      </w:r>
      <w:r>
        <w:rPr>
          <w:lang w:eastAsia="ja-JP"/>
        </w:rPr>
        <w:t xml:space="preserve">ut </w:t>
      </w:r>
      <w:r w:rsidR="00A0536A">
        <w:rPr>
          <w:lang w:eastAsia="ja-JP"/>
        </w:rPr>
        <w:t xml:space="preserve">only 4 UL layers </w:t>
      </w:r>
      <w:r w:rsidR="009031AA">
        <w:rPr>
          <w:lang w:eastAsia="ja-JP"/>
        </w:rPr>
        <w:t xml:space="preserve">performance </w:t>
      </w:r>
      <w:r w:rsidR="00A0536A">
        <w:rPr>
          <w:lang w:eastAsia="ja-JP"/>
        </w:rPr>
        <w:t xml:space="preserve">are </w:t>
      </w:r>
      <w:r w:rsidR="009031AA">
        <w:rPr>
          <w:lang w:eastAsia="ja-JP"/>
        </w:rPr>
        <w:t>interested in this WI</w:t>
      </w:r>
      <w:r w:rsidR="00E94DCA">
        <w:rPr>
          <w:lang w:eastAsia="ja-JP"/>
        </w:rPr>
        <w:t>, t</w:t>
      </w:r>
      <w:r w:rsidR="00A0536A">
        <w:rPr>
          <w:lang w:eastAsia="ja-JP"/>
        </w:rPr>
        <w:t xml:space="preserve">herefore, </w:t>
      </w:r>
      <w:r w:rsidR="00C53DC4">
        <w:rPr>
          <w:lang w:eastAsia="ja-JP"/>
        </w:rPr>
        <w:t>4</w:t>
      </w:r>
      <w:r w:rsidR="00A0536A">
        <w:rPr>
          <w:lang w:eastAsia="ja-JP"/>
        </w:rPr>
        <w:t>Tx * 4Rx and 4Tx * 8Rx antenna configuration</w:t>
      </w:r>
      <w:r w:rsidR="00E94DCA">
        <w:rPr>
          <w:lang w:eastAsia="ja-JP"/>
        </w:rPr>
        <w:t>s are pro</w:t>
      </w:r>
      <w:r w:rsidR="00C53DC4">
        <w:rPr>
          <w:lang w:eastAsia="ja-JP"/>
        </w:rPr>
        <w:t>posed</w:t>
      </w:r>
      <w:r w:rsidR="00A0536A">
        <w:rPr>
          <w:lang w:eastAsia="ja-JP"/>
        </w:rPr>
        <w:t xml:space="preserve"> for initial simulations. </w:t>
      </w:r>
    </w:p>
    <w:p w14:paraId="3EBE3596" w14:textId="65EAC4E5" w:rsidR="00F238CD" w:rsidRPr="00F238CD" w:rsidRDefault="00F238CD" w:rsidP="00F238CD">
      <w:pPr>
        <w:pStyle w:val="ListParagraph"/>
        <w:numPr>
          <w:ilvl w:val="0"/>
          <w:numId w:val="6"/>
        </w:numPr>
        <w:rPr>
          <w:lang w:eastAsia="ja-JP"/>
        </w:rPr>
      </w:pPr>
      <w:r w:rsidRPr="00F238CD">
        <w:rPr>
          <w:lang w:eastAsia="ja-JP"/>
        </w:rPr>
        <w:t>Waveform</w:t>
      </w:r>
      <w:r>
        <w:rPr>
          <w:lang w:eastAsia="ja-JP"/>
        </w:rPr>
        <w:t xml:space="preserve">: only </w:t>
      </w:r>
      <w:r w:rsidRPr="00F238CD">
        <w:rPr>
          <w:lang w:eastAsia="ja-JP"/>
        </w:rPr>
        <w:t>CP-OFDM is suggested.</w:t>
      </w:r>
    </w:p>
    <w:p w14:paraId="221A9CAD" w14:textId="1C9D5E2D" w:rsidR="00F238CD" w:rsidRPr="00F238CD" w:rsidRDefault="00DB16CC" w:rsidP="00F238CD">
      <w:pPr>
        <w:pStyle w:val="ListParagraph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PUSCH mapping type: </w:t>
      </w:r>
      <w:r w:rsidR="0068792B">
        <w:rPr>
          <w:lang w:eastAsia="ja-JP"/>
        </w:rPr>
        <w:t xml:space="preserve">Both mapping type A and B are considered for 1Tx and 2Tx requirement. From </w:t>
      </w:r>
      <w:r w:rsidR="00570465">
        <w:rPr>
          <w:lang w:eastAsia="ja-JP"/>
        </w:rPr>
        <w:t>checking the receiver performance perspective, o</w:t>
      </w:r>
      <w:r w:rsidR="00F238CD">
        <w:rPr>
          <w:lang w:eastAsia="ja-JP"/>
        </w:rPr>
        <w:t>nly m</w:t>
      </w:r>
      <w:r w:rsidR="00F238CD" w:rsidRPr="00F238CD">
        <w:rPr>
          <w:lang w:eastAsia="ja-JP"/>
        </w:rPr>
        <w:t xml:space="preserve">apping type A </w:t>
      </w:r>
      <w:r w:rsidR="00D237E9">
        <w:rPr>
          <w:lang w:eastAsia="ja-JP"/>
        </w:rPr>
        <w:t>might</w:t>
      </w:r>
      <w:r>
        <w:rPr>
          <w:lang w:eastAsia="ja-JP"/>
        </w:rPr>
        <w:t xml:space="preserve"> be enough</w:t>
      </w:r>
      <w:r w:rsidR="00F238CD" w:rsidRPr="00F238CD">
        <w:rPr>
          <w:lang w:eastAsia="ja-JP"/>
        </w:rPr>
        <w:t>.</w:t>
      </w:r>
    </w:p>
    <w:p w14:paraId="70CE20F9" w14:textId="0AD660D8" w:rsidR="005526C7" w:rsidRDefault="00927E6A">
      <w:pPr>
        <w:pStyle w:val="ListParagraph"/>
        <w:numPr>
          <w:ilvl w:val="0"/>
          <w:numId w:val="6"/>
        </w:numPr>
        <w:rPr>
          <w:lang w:eastAsia="ja-JP"/>
        </w:rPr>
      </w:pPr>
      <w:r w:rsidRPr="0051577B">
        <w:rPr>
          <w:lang w:eastAsia="ja-JP"/>
        </w:rPr>
        <w:t xml:space="preserve">DM-RS configuration: </w:t>
      </w:r>
      <w:r w:rsidR="00F238CD" w:rsidRPr="0051577B">
        <w:rPr>
          <w:lang w:eastAsia="ja-JP"/>
        </w:rPr>
        <w:t>1+1 DMRS configuration</w:t>
      </w:r>
      <w:r w:rsidR="0055089B" w:rsidRPr="0051577B">
        <w:rPr>
          <w:lang w:eastAsia="ja-JP"/>
        </w:rPr>
        <w:t xml:space="preserve"> </w:t>
      </w:r>
      <w:r w:rsidR="00F472BE" w:rsidRPr="00007D4A">
        <w:rPr>
          <w:lang w:eastAsia="ja-JP"/>
        </w:rPr>
        <w:t xml:space="preserve">can be taken </w:t>
      </w:r>
      <w:r w:rsidR="00F472BE" w:rsidRPr="00B54029">
        <w:rPr>
          <w:lang w:eastAsia="ja-JP"/>
        </w:rPr>
        <w:t>for initial simulations</w:t>
      </w:r>
      <w:r w:rsidR="00F238CD" w:rsidRPr="00B54029">
        <w:rPr>
          <w:lang w:eastAsia="ja-JP"/>
        </w:rPr>
        <w:t>.</w:t>
      </w:r>
      <w:r w:rsidR="0051577B" w:rsidRPr="00B54029">
        <w:rPr>
          <w:lang w:eastAsia="ja-JP"/>
        </w:rPr>
        <w:t xml:space="preserve"> </w:t>
      </w:r>
      <w:r w:rsidR="00162422" w:rsidRPr="00B54029">
        <w:rPr>
          <w:lang w:eastAsia="ja-JP"/>
        </w:rPr>
        <w:t xml:space="preserve"> </w:t>
      </w:r>
    </w:p>
    <w:p w14:paraId="1C7B557F" w14:textId="4665BE0B" w:rsidR="00740AC3" w:rsidRPr="00B54029" w:rsidRDefault="00740AC3" w:rsidP="00D12B8B">
      <w:pPr>
        <w:pStyle w:val="ListParagraph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Test metric: 70% normalized throughput.</w:t>
      </w:r>
    </w:p>
    <w:p w14:paraId="19D352AF" w14:textId="7D7B9A0B" w:rsidR="00CE11CD" w:rsidRDefault="00D0146E" w:rsidP="00750D2B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A56349">
        <w:rPr>
          <w:b/>
          <w:bCs/>
          <w:lang w:eastAsia="ja-JP"/>
        </w:rPr>
        <w:t>3</w:t>
      </w:r>
      <w:r>
        <w:rPr>
          <w:b/>
          <w:bCs/>
          <w:lang w:eastAsia="ja-JP"/>
        </w:rPr>
        <w:t>: Take following parameter table</w:t>
      </w:r>
      <w:r w:rsidR="00586633">
        <w:rPr>
          <w:b/>
          <w:bCs/>
          <w:lang w:eastAsia="ja-JP"/>
        </w:rPr>
        <w:t xml:space="preserve"> 2-1</w:t>
      </w:r>
      <w:r>
        <w:rPr>
          <w:b/>
          <w:bCs/>
          <w:lang w:eastAsia="ja-JP"/>
        </w:rPr>
        <w:t xml:space="preserve"> for initial simulations. </w:t>
      </w:r>
      <w:r w:rsidR="00CE11CD">
        <w:rPr>
          <w:b/>
          <w:bCs/>
          <w:lang w:eastAsia="ja-JP"/>
        </w:rPr>
        <w:tab/>
      </w:r>
    </w:p>
    <w:p w14:paraId="12D17987" w14:textId="5C46C281" w:rsidR="00B7448B" w:rsidRDefault="00A56349" w:rsidP="00CE11CD">
      <w:pPr>
        <w:pStyle w:val="ListParagraph"/>
        <w:numPr>
          <w:ilvl w:val="0"/>
          <w:numId w:val="7"/>
        </w:num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 xml:space="preserve">If large performance difference can be seen between </w:t>
      </w:r>
      <w:r w:rsidR="00EC35E6" w:rsidRPr="00D12B8B">
        <w:rPr>
          <w:b/>
          <w:bCs/>
          <w:lang w:eastAsia="ja-JP"/>
        </w:rPr>
        <w:t>CBW</w:t>
      </w:r>
      <w:r w:rsidR="00896D72" w:rsidRPr="00D12B8B">
        <w:rPr>
          <w:b/>
          <w:bCs/>
          <w:lang w:eastAsia="ja-JP"/>
        </w:rPr>
        <w:t>s</w:t>
      </w:r>
      <w:r w:rsidR="00EC35E6" w:rsidRPr="00D12B8B">
        <w:rPr>
          <w:b/>
          <w:bCs/>
          <w:lang w:eastAsia="ja-JP"/>
        </w:rPr>
        <w:t xml:space="preserve"> for each SCS, more </w:t>
      </w:r>
      <w:r w:rsidR="0039640A" w:rsidRPr="00D12B8B">
        <w:rPr>
          <w:b/>
          <w:bCs/>
          <w:lang w:eastAsia="ja-JP"/>
        </w:rPr>
        <w:t xml:space="preserve">typical </w:t>
      </w:r>
      <w:r w:rsidR="00EC35E6" w:rsidRPr="00D12B8B">
        <w:rPr>
          <w:b/>
          <w:bCs/>
          <w:lang w:eastAsia="ja-JP"/>
        </w:rPr>
        <w:t>CBW</w:t>
      </w:r>
      <w:r w:rsidR="0039640A" w:rsidRPr="00D12B8B">
        <w:rPr>
          <w:b/>
          <w:bCs/>
          <w:lang w:eastAsia="ja-JP"/>
        </w:rPr>
        <w:t>s</w:t>
      </w:r>
      <w:r w:rsidR="00EC35E6" w:rsidRPr="00D12B8B">
        <w:rPr>
          <w:b/>
          <w:bCs/>
          <w:lang w:eastAsia="ja-JP"/>
        </w:rPr>
        <w:t xml:space="preserve"> could be considered for requirement to keep good test coverage.</w:t>
      </w:r>
      <w:r w:rsidR="003652E2" w:rsidRPr="00D12B8B">
        <w:rPr>
          <w:b/>
          <w:bCs/>
          <w:lang w:eastAsia="ja-JP"/>
        </w:rPr>
        <w:t xml:space="preserve"> </w:t>
      </w:r>
    </w:p>
    <w:p w14:paraId="44118F49" w14:textId="1B6CE0DA" w:rsidR="00CE11CD" w:rsidRPr="00D12B8B" w:rsidRDefault="00CE11CD" w:rsidP="00D12B8B">
      <w:pPr>
        <w:pStyle w:val="ListParagraph"/>
        <w:numPr>
          <w:ilvl w:val="0"/>
          <w:numId w:val="7"/>
        </w:num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Companies could also check </w:t>
      </w:r>
      <w:r w:rsidR="002D4405">
        <w:rPr>
          <w:b/>
          <w:bCs/>
          <w:lang w:eastAsia="ja-JP"/>
        </w:rPr>
        <w:t xml:space="preserve">the feasibility of </w:t>
      </w:r>
      <w:r>
        <w:rPr>
          <w:b/>
          <w:bCs/>
          <w:lang w:eastAsia="ja-JP"/>
        </w:rPr>
        <w:t xml:space="preserve">higher MCS </w:t>
      </w:r>
      <w:r w:rsidR="002D4405">
        <w:rPr>
          <w:b/>
          <w:bCs/>
          <w:lang w:eastAsia="ja-JP"/>
        </w:rPr>
        <w:t xml:space="preserve">per each modulation level. </w:t>
      </w:r>
    </w:p>
    <w:p w14:paraId="61F91388" w14:textId="4907D567" w:rsidR="00586633" w:rsidRDefault="00B7448B" w:rsidP="00D12B8B">
      <w:pPr>
        <w:jc w:val="center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Table 2-1 </w:t>
      </w:r>
      <w:r w:rsidR="00982460">
        <w:rPr>
          <w:b/>
          <w:bCs/>
          <w:lang w:eastAsia="ja-JP"/>
        </w:rPr>
        <w:t xml:space="preserve">Initial simulation parameters for </w:t>
      </w:r>
      <w:r w:rsidR="004A4D24">
        <w:rPr>
          <w:b/>
          <w:bCs/>
          <w:lang w:eastAsia="ja-JP"/>
        </w:rPr>
        <w:t>4Tx PUSCH demodulation</w:t>
      </w:r>
      <w:r w:rsidR="00982460">
        <w:rPr>
          <w:b/>
          <w:bCs/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"/>
        <w:gridCol w:w="596"/>
        <w:gridCol w:w="1373"/>
        <w:gridCol w:w="1045"/>
        <w:gridCol w:w="786"/>
        <w:gridCol w:w="1465"/>
        <w:gridCol w:w="592"/>
        <w:gridCol w:w="988"/>
        <w:gridCol w:w="1171"/>
      </w:tblGrid>
      <w:tr w:rsidR="00740006" w:rsidRPr="00CF6B89" w14:paraId="29FC8582" w14:textId="77777777" w:rsidTr="00D12B8B">
        <w:tc>
          <w:tcPr>
            <w:tcW w:w="0" w:type="auto"/>
          </w:tcPr>
          <w:p w14:paraId="5A22548E" w14:textId="749D6A46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proofErr w:type="spellStart"/>
            <w:r w:rsidRPr="00D12B8B">
              <w:rPr>
                <w:b/>
                <w:bCs/>
                <w:sz w:val="20"/>
                <w:szCs w:val="20"/>
                <w:lang w:eastAsia="ja-JP"/>
              </w:rPr>
              <w:t>nTx</w:t>
            </w:r>
            <w:proofErr w:type="spellEnd"/>
          </w:p>
        </w:tc>
        <w:tc>
          <w:tcPr>
            <w:tcW w:w="0" w:type="auto"/>
          </w:tcPr>
          <w:p w14:paraId="7212B95A" w14:textId="2C8A2FC3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proofErr w:type="spellStart"/>
            <w:r w:rsidRPr="00D12B8B">
              <w:rPr>
                <w:b/>
                <w:bCs/>
                <w:sz w:val="20"/>
                <w:szCs w:val="20"/>
                <w:lang w:eastAsia="ja-JP"/>
              </w:rPr>
              <w:t>nRx</w:t>
            </w:r>
            <w:proofErr w:type="spellEnd"/>
          </w:p>
        </w:tc>
        <w:tc>
          <w:tcPr>
            <w:tcW w:w="0" w:type="auto"/>
          </w:tcPr>
          <w:p w14:paraId="535DB5DE" w14:textId="02EB4B9D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4D16EF5F" w14:textId="468C30E8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precoding</w:t>
            </w:r>
          </w:p>
        </w:tc>
        <w:tc>
          <w:tcPr>
            <w:tcW w:w="0" w:type="auto"/>
          </w:tcPr>
          <w:p w14:paraId="03E9F4AB" w14:textId="48449F6F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415BFFD7" w14:textId="3E93E9D8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0172AC08" w14:textId="49E7070C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73E68FA" w14:textId="13027DC0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SCS [kHz]</w:t>
            </w:r>
          </w:p>
        </w:tc>
        <w:tc>
          <w:tcPr>
            <w:tcW w:w="0" w:type="auto"/>
          </w:tcPr>
          <w:p w14:paraId="204E0FE5" w14:textId="144516F6" w:rsidR="00740006" w:rsidRPr="00D12B8B" w:rsidRDefault="00740006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CBW</w:t>
            </w:r>
            <w:r w:rsidR="00CF6B89" w:rsidRPr="00D12B8B">
              <w:rPr>
                <w:b/>
                <w:bCs/>
                <w:sz w:val="20"/>
                <w:szCs w:val="20"/>
                <w:lang w:eastAsia="ja-JP"/>
              </w:rPr>
              <w:t xml:space="preserve"> [MHz]</w:t>
            </w:r>
          </w:p>
        </w:tc>
      </w:tr>
      <w:tr w:rsidR="002F6B5F" w:rsidRPr="00CF6B89" w14:paraId="46C234A3" w14:textId="77777777" w:rsidTr="00C55778">
        <w:tc>
          <w:tcPr>
            <w:tcW w:w="0" w:type="auto"/>
            <w:vMerge w:val="restart"/>
          </w:tcPr>
          <w:p w14:paraId="579A956E" w14:textId="46226359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6063888E" w14:textId="525973B3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 xml:space="preserve">4 </w:t>
            </w:r>
            <w:r w:rsidR="00247FDA">
              <w:rPr>
                <w:b/>
                <w:bCs/>
                <w:sz w:val="20"/>
                <w:szCs w:val="20"/>
                <w:lang w:eastAsia="ja-JP"/>
              </w:rPr>
              <w:t>/ 8</w:t>
            </w:r>
          </w:p>
        </w:tc>
        <w:tc>
          <w:tcPr>
            <w:tcW w:w="0" w:type="auto"/>
            <w:vMerge w:val="restart"/>
          </w:tcPr>
          <w:p w14:paraId="657AA97E" w14:textId="304A1890" w:rsidR="002F6B5F" w:rsidRPr="00D12B8B" w:rsidRDefault="002F6B5F" w:rsidP="00D12B8B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  <w:vMerge w:val="restart"/>
          </w:tcPr>
          <w:p w14:paraId="2DC534EB" w14:textId="272E1FE2" w:rsidR="002F6B5F" w:rsidRPr="00D12B8B" w:rsidRDefault="002F6B5F" w:rsidP="00D12B8B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Disable</w:t>
            </w:r>
          </w:p>
        </w:tc>
        <w:tc>
          <w:tcPr>
            <w:tcW w:w="0" w:type="auto"/>
            <w:vMerge w:val="restart"/>
          </w:tcPr>
          <w:p w14:paraId="018BF5AA" w14:textId="4A6AA17F" w:rsidR="002F6B5F" w:rsidRPr="00D12B8B" w:rsidRDefault="002F6B5F" w:rsidP="00D12B8B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</w:tcPr>
          <w:p w14:paraId="715C2983" w14:textId="171AF108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TDL</w:t>
            </w:r>
            <w:r>
              <w:rPr>
                <w:b/>
                <w:bCs/>
                <w:sz w:val="20"/>
                <w:szCs w:val="20"/>
                <w:lang w:eastAsia="ja-JP"/>
              </w:rPr>
              <w:t>B100-400</w:t>
            </w:r>
          </w:p>
        </w:tc>
        <w:tc>
          <w:tcPr>
            <w:tcW w:w="0" w:type="auto"/>
          </w:tcPr>
          <w:p w14:paraId="77B16D9D" w14:textId="4BA673C8" w:rsidR="002F6B5F" w:rsidRPr="00D12B8B" w:rsidRDefault="001055C8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6CC7227C" w14:textId="0633E469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0" w:type="auto"/>
            <w:vMerge w:val="restart"/>
          </w:tcPr>
          <w:p w14:paraId="2E82D207" w14:textId="4BB4A675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5</w:t>
            </w:r>
            <w:r>
              <w:rPr>
                <w:b/>
                <w:bCs/>
                <w:sz w:val="20"/>
                <w:szCs w:val="20"/>
                <w:lang w:eastAsia="ja-JP"/>
              </w:rPr>
              <w:t>/</w:t>
            </w:r>
            <w:r w:rsidR="001055C8">
              <w:rPr>
                <w:b/>
                <w:bCs/>
                <w:sz w:val="20"/>
                <w:szCs w:val="20"/>
                <w:lang w:eastAsia="ja-JP"/>
              </w:rPr>
              <w:t>2</w:t>
            </w:r>
            <w:r>
              <w:rPr>
                <w:b/>
                <w:bCs/>
                <w:sz w:val="20"/>
                <w:szCs w:val="20"/>
                <w:lang w:eastAsia="ja-JP"/>
              </w:rPr>
              <w:t>0</w:t>
            </w:r>
          </w:p>
        </w:tc>
      </w:tr>
      <w:tr w:rsidR="002F6B5F" w:rsidRPr="00CF6B89" w14:paraId="15E92CC4" w14:textId="77777777" w:rsidTr="00C55778">
        <w:tc>
          <w:tcPr>
            <w:tcW w:w="0" w:type="auto"/>
            <w:vMerge/>
          </w:tcPr>
          <w:p w14:paraId="236A22AA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C0983E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C9D5D1D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C09EC2A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B5DDCE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30AD372" w14:textId="4FF8B0EF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115E8B51" w14:textId="5AF63E50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  <w:vMerge/>
          </w:tcPr>
          <w:p w14:paraId="7313602A" w14:textId="5B157F8A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95D1EDF" w14:textId="5C8AFCEA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2F6B5F" w:rsidRPr="00CF6B89" w14:paraId="6CF34FEA" w14:textId="77777777" w:rsidTr="00C55778">
        <w:tc>
          <w:tcPr>
            <w:tcW w:w="0" w:type="auto"/>
            <w:vMerge/>
          </w:tcPr>
          <w:p w14:paraId="2D670CBB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5603E3E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840C856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524FBA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8C96D28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26D8885" w14:textId="786FAB61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1F1B5339" w14:textId="710999CF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  <w:vMerge/>
          </w:tcPr>
          <w:p w14:paraId="765483AD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4C791D" w14:textId="77777777" w:rsidR="002F6B5F" w:rsidRPr="00D12B8B" w:rsidRDefault="002F6B5F" w:rsidP="00750D2B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2F6B5F" w:rsidRPr="00CF6B89" w14:paraId="16DB04E9" w14:textId="77777777" w:rsidTr="002C7AB2">
        <w:tc>
          <w:tcPr>
            <w:tcW w:w="0" w:type="auto"/>
            <w:vMerge/>
          </w:tcPr>
          <w:p w14:paraId="4D4DA424" w14:textId="77777777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69ED4B7" w14:textId="77777777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534FF1" w14:textId="77777777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52E93C3" w14:textId="77777777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E7770F" w14:textId="77777777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8CF3E69" w14:textId="70154FCA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B56D2D">
              <w:rPr>
                <w:b/>
                <w:bCs/>
                <w:sz w:val="20"/>
                <w:szCs w:val="20"/>
                <w:lang w:eastAsia="ja-JP"/>
              </w:rPr>
              <w:t>TDL</w:t>
            </w:r>
            <w:r>
              <w:rPr>
                <w:b/>
                <w:bCs/>
                <w:sz w:val="20"/>
                <w:szCs w:val="20"/>
                <w:lang w:eastAsia="ja-JP"/>
              </w:rPr>
              <w:t>B100-400</w:t>
            </w:r>
          </w:p>
        </w:tc>
        <w:tc>
          <w:tcPr>
            <w:tcW w:w="0" w:type="auto"/>
          </w:tcPr>
          <w:p w14:paraId="619A1251" w14:textId="6C62B86F" w:rsidR="002F6B5F" w:rsidRPr="00D12B8B" w:rsidRDefault="001055C8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6EBD94E6" w14:textId="0B6A3679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0" w:type="auto"/>
            <w:vMerge w:val="restart"/>
          </w:tcPr>
          <w:p w14:paraId="7A0635D6" w14:textId="04B87BD4" w:rsidR="002F6B5F" w:rsidRPr="00D12B8B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10/100</w:t>
            </w:r>
          </w:p>
        </w:tc>
      </w:tr>
      <w:tr w:rsidR="002F6B5F" w:rsidRPr="00CF6B89" w14:paraId="18FB6FC4" w14:textId="77777777" w:rsidTr="00740006">
        <w:tc>
          <w:tcPr>
            <w:tcW w:w="0" w:type="auto"/>
            <w:vMerge/>
          </w:tcPr>
          <w:p w14:paraId="50F24BD6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A542183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8969774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3CF02B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0D66FDA" w14:textId="77777777" w:rsidR="002F6B5F" w:rsidRPr="001E1E8A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D8DA396" w14:textId="0EB237A9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7DC97D78" w14:textId="660E01DE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  <w:vMerge/>
          </w:tcPr>
          <w:p w14:paraId="35DF50F1" w14:textId="77777777" w:rsidR="002F6B5F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30FA34" w14:textId="77777777" w:rsidR="002F6B5F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2F6B5F" w:rsidRPr="00CF6B89" w14:paraId="093E8C41" w14:textId="77777777" w:rsidTr="00740006">
        <w:tc>
          <w:tcPr>
            <w:tcW w:w="0" w:type="auto"/>
            <w:vMerge/>
          </w:tcPr>
          <w:p w14:paraId="0856E3F6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874018D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56C4601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C66EA8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8FD1CA" w14:textId="77777777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06FF30C" w14:textId="426A99AF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51CBE3D5" w14:textId="0E96A7F8" w:rsidR="002F6B5F" w:rsidRPr="008A4506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  <w:vMerge/>
          </w:tcPr>
          <w:p w14:paraId="15F03F5E" w14:textId="77777777" w:rsidR="002F6B5F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CBBBC96" w14:textId="77777777" w:rsidR="002F6B5F" w:rsidRDefault="002F6B5F" w:rsidP="008A4506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</w:tbl>
    <w:p w14:paraId="131C5905" w14:textId="77777777" w:rsidR="0051577B" w:rsidRDefault="0051577B" w:rsidP="00750D2B">
      <w:pPr>
        <w:rPr>
          <w:b/>
          <w:bCs/>
          <w:lang w:eastAsia="ja-JP"/>
        </w:rPr>
      </w:pPr>
    </w:p>
    <w:p w14:paraId="268B2D5E" w14:textId="4C5063A7" w:rsidR="00747B48" w:rsidRDefault="00747B48" w:rsidP="00747B48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4: </w:t>
      </w:r>
      <w:r w:rsidRPr="001C01B0">
        <w:rPr>
          <w:b/>
          <w:bCs/>
          <w:lang w:eastAsia="zh-CN"/>
        </w:rPr>
        <w:t>Companies further</w:t>
      </w:r>
      <w:r>
        <w:rPr>
          <w:b/>
          <w:bCs/>
          <w:lang w:eastAsia="zh-CN"/>
        </w:rPr>
        <w:t>ly</w:t>
      </w:r>
      <w:r w:rsidRPr="001C01B0">
        <w:rPr>
          <w:b/>
          <w:bCs/>
          <w:lang w:eastAsia="zh-CN"/>
        </w:rPr>
        <w:t xml:space="preserve"> check</w:t>
      </w:r>
      <w:r>
        <w:rPr>
          <w:b/>
          <w:bCs/>
          <w:lang w:eastAsia="zh-CN"/>
        </w:rPr>
        <w:t xml:space="preserve"> if it is necessary to reduce the number of test cases, e.g., only keep TDLA30-10 with high modulation level</w:t>
      </w:r>
      <w:r w:rsidRPr="000C4EE5">
        <w:rPr>
          <w:b/>
          <w:bCs/>
          <w:lang w:eastAsia="ja-JP"/>
        </w:rPr>
        <w:t>.</w:t>
      </w:r>
      <w:r>
        <w:rPr>
          <w:b/>
          <w:bCs/>
          <w:lang w:eastAsia="ja-JP"/>
        </w:rPr>
        <w:t xml:space="preserve"> </w:t>
      </w:r>
    </w:p>
    <w:p w14:paraId="222A3430" w14:textId="1E5144FB" w:rsidR="00A56349" w:rsidRDefault="00A56349" w:rsidP="00750D2B">
      <w:pPr>
        <w:rPr>
          <w:b/>
          <w:bCs/>
          <w:lang w:eastAsia="ja-JP"/>
        </w:rPr>
      </w:pPr>
    </w:p>
    <w:p w14:paraId="7C86B090" w14:textId="2091A6C7" w:rsidR="0051577B" w:rsidDel="00D642AF" w:rsidRDefault="00177BF5" w:rsidP="00D12B8B">
      <w:pPr>
        <w:pStyle w:val="Heading2"/>
        <w:rPr>
          <w:lang w:eastAsia="ja-JP"/>
        </w:rPr>
      </w:pPr>
      <w:r>
        <w:rPr>
          <w:lang w:eastAsia="ja-JP"/>
        </w:rPr>
        <w:lastRenderedPageBreak/>
        <w:t>2.3 Specification impact</w:t>
      </w:r>
    </w:p>
    <w:p w14:paraId="4A186C64" w14:textId="56E83B50" w:rsidR="00737D8A" w:rsidRDefault="00D47D36" w:rsidP="003A711C">
      <w:pPr>
        <w:rPr>
          <w:lang w:eastAsia="ja-JP"/>
        </w:rPr>
      </w:pPr>
      <w:r>
        <w:rPr>
          <w:lang w:eastAsia="ja-JP"/>
        </w:rPr>
        <w:t>Rather than creating separate table</w:t>
      </w:r>
      <w:r w:rsidR="00F52046">
        <w:rPr>
          <w:lang w:eastAsia="ja-JP"/>
        </w:rPr>
        <w:t>s</w:t>
      </w:r>
      <w:r>
        <w:rPr>
          <w:lang w:eastAsia="ja-JP"/>
        </w:rPr>
        <w:t xml:space="preserve"> for </w:t>
      </w:r>
      <w:r w:rsidR="003E5F91">
        <w:rPr>
          <w:lang w:eastAsia="ja-JP"/>
        </w:rPr>
        <w:t>4Tx</w:t>
      </w:r>
      <w:r w:rsidR="0050616D">
        <w:rPr>
          <w:lang w:eastAsia="ja-JP"/>
        </w:rPr>
        <w:t xml:space="preserve">, </w:t>
      </w:r>
      <w:r w:rsidR="003B49CF">
        <w:rPr>
          <w:lang w:eastAsia="ja-JP"/>
        </w:rPr>
        <w:t xml:space="preserve">adding </w:t>
      </w:r>
      <w:r w:rsidR="00F52046">
        <w:rPr>
          <w:lang w:eastAsia="ja-JP"/>
        </w:rPr>
        <w:t xml:space="preserve">new </w:t>
      </w:r>
      <w:r w:rsidR="00F706B6">
        <w:rPr>
          <w:lang w:eastAsia="ja-JP"/>
        </w:rPr>
        <w:t>test cases in the same table as 1Tx/2Tx</w:t>
      </w:r>
      <w:r w:rsidR="00B124B1">
        <w:rPr>
          <w:lang w:eastAsia="ja-JP"/>
        </w:rPr>
        <w:t xml:space="preserve"> given in </w:t>
      </w:r>
      <w:r w:rsidR="00797098">
        <w:rPr>
          <w:lang w:eastAsia="ja-JP"/>
        </w:rPr>
        <w:t xml:space="preserve">section 8.2.1 and </w:t>
      </w:r>
      <w:r w:rsidR="007C1FAB">
        <w:rPr>
          <w:lang w:eastAsia="ja-JP"/>
        </w:rPr>
        <w:t>8.2.2 of [2]</w:t>
      </w:r>
      <w:r w:rsidR="00746BF3">
        <w:rPr>
          <w:lang w:eastAsia="ja-JP"/>
        </w:rPr>
        <w:t xml:space="preserve"> would be prefe</w:t>
      </w:r>
      <w:r w:rsidR="0050562F">
        <w:rPr>
          <w:lang w:eastAsia="ja-JP"/>
        </w:rPr>
        <w:t>rred</w:t>
      </w:r>
      <w:r w:rsidR="00F52046">
        <w:rPr>
          <w:lang w:eastAsia="ja-JP"/>
        </w:rPr>
        <w:t xml:space="preserve"> regarding most of parameters </w:t>
      </w:r>
      <w:r w:rsidR="00ED2B1F">
        <w:rPr>
          <w:lang w:eastAsia="ja-JP"/>
        </w:rPr>
        <w:t>could be possibly reused</w:t>
      </w:r>
      <w:r w:rsidR="007C1FAB">
        <w:rPr>
          <w:lang w:eastAsia="ja-JP"/>
        </w:rPr>
        <w:t>.</w:t>
      </w:r>
      <w:r w:rsidR="003B49CF">
        <w:rPr>
          <w:lang w:eastAsia="ja-JP"/>
        </w:rPr>
        <w:t xml:space="preserve"> However, </w:t>
      </w:r>
      <w:r w:rsidR="00F52046">
        <w:rPr>
          <w:lang w:eastAsia="ja-JP"/>
        </w:rPr>
        <w:t>it de</w:t>
      </w:r>
      <w:r w:rsidR="00ED2B1F">
        <w:rPr>
          <w:lang w:eastAsia="ja-JP"/>
        </w:rPr>
        <w:t xml:space="preserve">pends on the discussion agreements. </w:t>
      </w:r>
    </w:p>
    <w:p w14:paraId="37F811C6" w14:textId="356741D3" w:rsidR="00ED2B1F" w:rsidRPr="00D12B8B" w:rsidRDefault="00A6068E" w:rsidP="003A711C">
      <w:p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>Observation</w:t>
      </w:r>
      <w:r w:rsidR="00EE7C75" w:rsidRPr="00D12B8B">
        <w:rPr>
          <w:b/>
          <w:bCs/>
          <w:lang w:eastAsia="ja-JP"/>
        </w:rPr>
        <w:t xml:space="preserve"> 4: </w:t>
      </w:r>
      <w:r w:rsidRPr="00D12B8B">
        <w:rPr>
          <w:b/>
          <w:bCs/>
          <w:lang w:eastAsia="ja-JP"/>
        </w:rPr>
        <w:t xml:space="preserve">It is possible to </w:t>
      </w:r>
      <w:r w:rsidR="000E3827" w:rsidRPr="00D12B8B">
        <w:rPr>
          <w:b/>
          <w:bCs/>
          <w:lang w:eastAsia="ja-JP"/>
        </w:rPr>
        <w:t>add</w:t>
      </w:r>
      <w:r w:rsidR="00EE7C75" w:rsidRPr="00D12B8B">
        <w:rPr>
          <w:b/>
          <w:bCs/>
          <w:lang w:eastAsia="ja-JP"/>
        </w:rPr>
        <w:t xml:space="preserve"> 4Tx </w:t>
      </w:r>
      <w:r w:rsidR="009D10A7" w:rsidRPr="00D12B8B">
        <w:rPr>
          <w:b/>
          <w:bCs/>
          <w:lang w:eastAsia="ja-JP"/>
        </w:rPr>
        <w:t xml:space="preserve">PUSCH </w:t>
      </w:r>
      <w:r w:rsidR="00EE7C75" w:rsidRPr="00D12B8B">
        <w:rPr>
          <w:b/>
          <w:bCs/>
          <w:lang w:eastAsia="ja-JP"/>
        </w:rPr>
        <w:t xml:space="preserve">requirements to the same table </w:t>
      </w:r>
      <w:r w:rsidR="000E3827" w:rsidRPr="00D12B8B">
        <w:rPr>
          <w:b/>
          <w:bCs/>
          <w:lang w:eastAsia="ja-JP"/>
        </w:rPr>
        <w:t>of</w:t>
      </w:r>
      <w:r w:rsidR="00EE7C75" w:rsidRPr="00D12B8B">
        <w:rPr>
          <w:b/>
          <w:bCs/>
          <w:lang w:eastAsia="ja-JP"/>
        </w:rPr>
        <w:t xml:space="preserve"> 1Tx /2Tx</w:t>
      </w:r>
      <w:r w:rsidR="000E3827" w:rsidRPr="00D12B8B">
        <w:rPr>
          <w:b/>
          <w:bCs/>
          <w:lang w:eastAsia="ja-JP"/>
        </w:rPr>
        <w:t xml:space="preserve"> </w:t>
      </w:r>
      <w:r w:rsidR="009D10A7" w:rsidRPr="00D12B8B">
        <w:rPr>
          <w:b/>
          <w:bCs/>
          <w:lang w:eastAsia="ja-JP"/>
        </w:rPr>
        <w:t xml:space="preserve">PUSCH </w:t>
      </w:r>
      <w:r w:rsidR="000E3827" w:rsidRPr="00D12B8B">
        <w:rPr>
          <w:b/>
          <w:bCs/>
          <w:lang w:eastAsia="ja-JP"/>
        </w:rPr>
        <w:t>requirements.</w:t>
      </w:r>
      <w:r w:rsidR="00EE7C75" w:rsidRPr="00D12B8B">
        <w:rPr>
          <w:b/>
          <w:bCs/>
          <w:lang w:eastAsia="ja-JP"/>
        </w:rPr>
        <w:t xml:space="preserve">  </w:t>
      </w:r>
    </w:p>
    <w:p w14:paraId="2AD55158" w14:textId="3E605C2A" w:rsidR="006B593F" w:rsidRDefault="006B593F" w:rsidP="0096031A">
      <w:pPr>
        <w:rPr>
          <w:lang w:eastAsia="ja-JP"/>
        </w:rPr>
      </w:pPr>
    </w:p>
    <w:p w14:paraId="322D8388" w14:textId="4442A04C" w:rsidR="00477385" w:rsidRPr="00F1784D" w:rsidRDefault="00477385" w:rsidP="00477385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F1784D">
        <w:rPr>
          <w:lang w:val="en-US"/>
        </w:rPr>
        <w:tab/>
      </w:r>
      <w:r w:rsidR="00AF17C7">
        <w:rPr>
          <w:lang w:val="en-US"/>
        </w:rPr>
        <w:t>Conclusion</w:t>
      </w:r>
    </w:p>
    <w:p w14:paraId="09558DCC" w14:textId="62E96199" w:rsidR="00477385" w:rsidRDefault="001366DD" w:rsidP="0096031A">
      <w:r w:rsidRPr="6C0A8E9B">
        <w:t>In this contribution</w:t>
      </w:r>
      <w:r w:rsidR="00684A81" w:rsidRPr="6C0A8E9B">
        <w:t>, we gave our vie</w:t>
      </w:r>
      <w:r w:rsidR="007E3EA7" w:rsidRPr="6C0A8E9B">
        <w:t xml:space="preserve">ws </w:t>
      </w:r>
      <w:r w:rsidR="007570D2" w:rsidRPr="6C0A8E9B">
        <w:t xml:space="preserve">on the detailed BS </w:t>
      </w:r>
      <w:r w:rsidR="0030490B" w:rsidRPr="6C0A8E9B">
        <w:t xml:space="preserve">demodulation assumptions </w:t>
      </w:r>
      <w:r w:rsidR="00F453DD" w:rsidRPr="6C0A8E9B">
        <w:t>for initial evaluation.</w:t>
      </w:r>
      <w:r w:rsidR="00004311" w:rsidRPr="6C0A8E9B">
        <w:t xml:space="preserve"> We </w:t>
      </w:r>
      <w:r w:rsidR="007464D4" w:rsidRPr="6C0A8E9B">
        <w:t xml:space="preserve">provided following </w:t>
      </w:r>
      <w:r w:rsidR="35712BD9" w:rsidRPr="6C0A8E9B">
        <w:t>observation</w:t>
      </w:r>
      <w:r w:rsidR="007464D4" w:rsidRPr="6C0A8E9B">
        <w:t>s to reach agreement</w:t>
      </w:r>
      <w:r w:rsidR="009C4021" w:rsidRPr="6C0A8E9B">
        <w:t xml:space="preserve"> between companies: </w:t>
      </w:r>
    </w:p>
    <w:p w14:paraId="49206BC4" w14:textId="77777777" w:rsidR="008D1584" w:rsidRPr="00D12B8B" w:rsidRDefault="008D1584" w:rsidP="008D1584">
      <w:p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 xml:space="preserve">Observation 1: No new deployment scenario is introduced for 4Tx transmission. </w:t>
      </w:r>
    </w:p>
    <w:p w14:paraId="6E3F794B" w14:textId="77777777" w:rsidR="008D1584" w:rsidRDefault="008D1584" w:rsidP="008D1584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6C0A8E9B">
        <w:rPr>
          <w:b/>
          <w:bCs/>
          <w:lang w:eastAsia="ja-JP"/>
        </w:rPr>
        <w:t xml:space="preserve"> 1: </w:t>
      </w:r>
      <w:r>
        <w:rPr>
          <w:b/>
          <w:bCs/>
          <w:lang w:eastAsia="ja-JP"/>
        </w:rPr>
        <w:t>Re-use the legacy</w:t>
      </w:r>
      <w:r w:rsidRPr="6C0A8E9B">
        <w:rPr>
          <w:b/>
          <w:bCs/>
          <w:lang w:eastAsia="ja-JP"/>
        </w:rPr>
        <w:t xml:space="preserve"> channel model</w:t>
      </w:r>
      <w:r>
        <w:rPr>
          <w:b/>
          <w:bCs/>
          <w:lang w:eastAsia="ja-JP"/>
        </w:rPr>
        <w:t xml:space="preserve">s, e.g., TDLA30-10/TDLB100-400/TDLC300-100, </w:t>
      </w:r>
      <w:r w:rsidRPr="6C0A8E9B">
        <w:rPr>
          <w:b/>
          <w:bCs/>
          <w:lang w:eastAsia="ja-JP"/>
        </w:rPr>
        <w:t>for</w:t>
      </w:r>
      <w:r>
        <w:rPr>
          <w:b/>
          <w:bCs/>
          <w:lang w:eastAsia="ja-JP"/>
        </w:rPr>
        <w:t xml:space="preserve"> initial 4Tx demodulation simulations</w:t>
      </w:r>
      <w:r w:rsidRPr="6C0A8E9B">
        <w:rPr>
          <w:b/>
          <w:bCs/>
          <w:lang w:eastAsia="ja-JP"/>
        </w:rPr>
        <w:t>.</w:t>
      </w:r>
      <w:r>
        <w:rPr>
          <w:b/>
          <w:bCs/>
          <w:lang w:eastAsia="ja-JP"/>
        </w:rPr>
        <w:t xml:space="preserve"> </w:t>
      </w:r>
    </w:p>
    <w:p w14:paraId="3BBB5ED7" w14:textId="77777777" w:rsidR="008D1584" w:rsidRPr="00D12B8B" w:rsidRDefault="008D1584" w:rsidP="008D1584">
      <w:p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 xml:space="preserve">Proposal 2: Only new normal PUSCH demodulation requirements are considered for 4Tx. </w:t>
      </w:r>
    </w:p>
    <w:p w14:paraId="2F3627EB" w14:textId="77777777" w:rsidR="008D1584" w:rsidRDefault="008D1584" w:rsidP="008D1584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3: Take following parameter table 2-1 for initial simulations. </w:t>
      </w:r>
      <w:r>
        <w:rPr>
          <w:b/>
          <w:bCs/>
          <w:lang w:eastAsia="ja-JP"/>
        </w:rPr>
        <w:tab/>
      </w:r>
    </w:p>
    <w:p w14:paraId="4BA63DDC" w14:textId="77777777" w:rsidR="008D1584" w:rsidRDefault="008D1584" w:rsidP="008D1584">
      <w:pPr>
        <w:pStyle w:val="ListParagraph"/>
        <w:numPr>
          <w:ilvl w:val="0"/>
          <w:numId w:val="7"/>
        </w:num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 xml:space="preserve">If large performance difference can be seen between CBWs for each SCS, more typical CBWs could be considered for requirement to keep good test coverage. </w:t>
      </w:r>
    </w:p>
    <w:p w14:paraId="439FF272" w14:textId="77777777" w:rsidR="008D1584" w:rsidRPr="00D12B8B" w:rsidRDefault="008D1584" w:rsidP="008D1584">
      <w:pPr>
        <w:pStyle w:val="ListParagraph"/>
        <w:numPr>
          <w:ilvl w:val="0"/>
          <w:numId w:val="7"/>
        </w:num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Companies could also check the feasibility of higher MCS per each modulation level. </w:t>
      </w:r>
    </w:p>
    <w:p w14:paraId="6A24CADD" w14:textId="77777777" w:rsidR="008D1584" w:rsidRDefault="008D1584" w:rsidP="008D1584">
      <w:pPr>
        <w:jc w:val="center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Table 2-1 Initial simulation parameters for 4Tx PUSCH demodulation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"/>
        <w:gridCol w:w="596"/>
        <w:gridCol w:w="1373"/>
        <w:gridCol w:w="1045"/>
        <w:gridCol w:w="786"/>
        <w:gridCol w:w="1465"/>
        <w:gridCol w:w="592"/>
        <w:gridCol w:w="988"/>
        <w:gridCol w:w="1171"/>
      </w:tblGrid>
      <w:tr w:rsidR="008D1584" w:rsidRPr="00CF6B89" w14:paraId="6F0E5851" w14:textId="77777777" w:rsidTr="004805F5">
        <w:tc>
          <w:tcPr>
            <w:tcW w:w="0" w:type="auto"/>
          </w:tcPr>
          <w:p w14:paraId="20877D1E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proofErr w:type="spellStart"/>
            <w:r w:rsidRPr="00D12B8B">
              <w:rPr>
                <w:b/>
                <w:bCs/>
                <w:sz w:val="20"/>
                <w:szCs w:val="20"/>
                <w:lang w:eastAsia="ja-JP"/>
              </w:rPr>
              <w:t>nTx</w:t>
            </w:r>
            <w:proofErr w:type="spellEnd"/>
          </w:p>
        </w:tc>
        <w:tc>
          <w:tcPr>
            <w:tcW w:w="0" w:type="auto"/>
          </w:tcPr>
          <w:p w14:paraId="08D7B2E8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proofErr w:type="spellStart"/>
            <w:r w:rsidRPr="00D12B8B">
              <w:rPr>
                <w:b/>
                <w:bCs/>
                <w:sz w:val="20"/>
                <w:szCs w:val="20"/>
                <w:lang w:eastAsia="ja-JP"/>
              </w:rPr>
              <w:t>nRx</w:t>
            </w:r>
            <w:proofErr w:type="spellEnd"/>
          </w:p>
        </w:tc>
        <w:tc>
          <w:tcPr>
            <w:tcW w:w="0" w:type="auto"/>
          </w:tcPr>
          <w:p w14:paraId="55F71AF0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03D14CEC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precoding</w:t>
            </w:r>
          </w:p>
        </w:tc>
        <w:tc>
          <w:tcPr>
            <w:tcW w:w="0" w:type="auto"/>
          </w:tcPr>
          <w:p w14:paraId="0F80A426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5525F1F0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2BBF5D81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6772E51E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SCS [kHz]</w:t>
            </w:r>
          </w:p>
        </w:tc>
        <w:tc>
          <w:tcPr>
            <w:tcW w:w="0" w:type="auto"/>
          </w:tcPr>
          <w:p w14:paraId="3DCCA623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CBW [MHz]</w:t>
            </w:r>
          </w:p>
        </w:tc>
      </w:tr>
      <w:tr w:rsidR="008D1584" w:rsidRPr="00CF6B89" w14:paraId="2B7E58D2" w14:textId="77777777" w:rsidTr="004805F5">
        <w:tc>
          <w:tcPr>
            <w:tcW w:w="0" w:type="auto"/>
            <w:vMerge w:val="restart"/>
          </w:tcPr>
          <w:p w14:paraId="145EFFD5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1B895124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4 / 8</w:t>
            </w:r>
          </w:p>
        </w:tc>
        <w:tc>
          <w:tcPr>
            <w:tcW w:w="0" w:type="auto"/>
            <w:vMerge w:val="restart"/>
          </w:tcPr>
          <w:p w14:paraId="7DFAA5D8" w14:textId="77777777" w:rsidR="008D1584" w:rsidRPr="00D12B8B" w:rsidRDefault="008D1584" w:rsidP="004805F5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  <w:vMerge w:val="restart"/>
          </w:tcPr>
          <w:p w14:paraId="13B95285" w14:textId="77777777" w:rsidR="008D1584" w:rsidRPr="00D12B8B" w:rsidRDefault="008D1584" w:rsidP="004805F5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Disable</w:t>
            </w:r>
          </w:p>
        </w:tc>
        <w:tc>
          <w:tcPr>
            <w:tcW w:w="0" w:type="auto"/>
            <w:vMerge w:val="restart"/>
          </w:tcPr>
          <w:p w14:paraId="479F8651" w14:textId="77777777" w:rsidR="008D1584" w:rsidRPr="00D12B8B" w:rsidRDefault="008D1584" w:rsidP="004805F5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</w:tcPr>
          <w:p w14:paraId="4DF0AEA3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TDL</w:t>
            </w:r>
            <w:r>
              <w:rPr>
                <w:b/>
                <w:bCs/>
                <w:sz w:val="20"/>
                <w:szCs w:val="20"/>
                <w:lang w:eastAsia="ja-JP"/>
              </w:rPr>
              <w:t>B100-400</w:t>
            </w:r>
          </w:p>
        </w:tc>
        <w:tc>
          <w:tcPr>
            <w:tcW w:w="0" w:type="auto"/>
          </w:tcPr>
          <w:p w14:paraId="25687B8F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3458D658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0" w:type="auto"/>
            <w:vMerge w:val="restart"/>
          </w:tcPr>
          <w:p w14:paraId="4F23CD0D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12B8B">
              <w:rPr>
                <w:b/>
                <w:bCs/>
                <w:sz w:val="20"/>
                <w:szCs w:val="20"/>
                <w:lang w:eastAsia="ja-JP"/>
              </w:rPr>
              <w:t>5</w:t>
            </w:r>
            <w:r>
              <w:rPr>
                <w:b/>
                <w:bCs/>
                <w:sz w:val="20"/>
                <w:szCs w:val="20"/>
                <w:lang w:eastAsia="ja-JP"/>
              </w:rPr>
              <w:t>/20</w:t>
            </w:r>
          </w:p>
        </w:tc>
      </w:tr>
      <w:tr w:rsidR="008D1584" w:rsidRPr="00CF6B89" w14:paraId="15C8475F" w14:textId="77777777" w:rsidTr="004805F5">
        <w:tc>
          <w:tcPr>
            <w:tcW w:w="0" w:type="auto"/>
            <w:vMerge/>
          </w:tcPr>
          <w:p w14:paraId="292235C0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074C8D7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B499B86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E03F18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E14645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751BB00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157FEB75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  <w:vMerge/>
          </w:tcPr>
          <w:p w14:paraId="6778B61A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CEEF20B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8D1584" w:rsidRPr="00CF6B89" w14:paraId="6918E6C8" w14:textId="77777777" w:rsidTr="004805F5">
        <w:tc>
          <w:tcPr>
            <w:tcW w:w="0" w:type="auto"/>
            <w:vMerge/>
          </w:tcPr>
          <w:p w14:paraId="3F66C3E7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4765E31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C085F82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844D2AB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352DF28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D47F717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4CDF2D55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  <w:vMerge/>
          </w:tcPr>
          <w:p w14:paraId="28DAF903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38FA77A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8D1584" w:rsidRPr="00CF6B89" w14:paraId="245A103B" w14:textId="77777777" w:rsidTr="004805F5">
        <w:tc>
          <w:tcPr>
            <w:tcW w:w="0" w:type="auto"/>
            <w:vMerge/>
          </w:tcPr>
          <w:p w14:paraId="7B5A8369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703D8B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EF5D4A4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7EB5492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A183955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E5C58FC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B56D2D">
              <w:rPr>
                <w:b/>
                <w:bCs/>
                <w:sz w:val="20"/>
                <w:szCs w:val="20"/>
                <w:lang w:eastAsia="ja-JP"/>
              </w:rPr>
              <w:t>TDL</w:t>
            </w:r>
            <w:r>
              <w:rPr>
                <w:b/>
                <w:bCs/>
                <w:sz w:val="20"/>
                <w:szCs w:val="20"/>
                <w:lang w:eastAsia="ja-JP"/>
              </w:rPr>
              <w:t>B100-400</w:t>
            </w:r>
          </w:p>
        </w:tc>
        <w:tc>
          <w:tcPr>
            <w:tcW w:w="0" w:type="auto"/>
          </w:tcPr>
          <w:p w14:paraId="07CE6CA1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152A0EFE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0" w:type="auto"/>
            <w:vMerge w:val="restart"/>
          </w:tcPr>
          <w:p w14:paraId="098DEA16" w14:textId="77777777" w:rsidR="008D1584" w:rsidRPr="00D12B8B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10/100</w:t>
            </w:r>
          </w:p>
        </w:tc>
      </w:tr>
      <w:tr w:rsidR="008D1584" w:rsidRPr="00CF6B89" w14:paraId="74FCB527" w14:textId="77777777" w:rsidTr="004805F5">
        <w:tc>
          <w:tcPr>
            <w:tcW w:w="0" w:type="auto"/>
            <w:vMerge/>
          </w:tcPr>
          <w:p w14:paraId="2E2D70CA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04CC88E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CB6BAE4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92C855C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C04EDAB" w14:textId="77777777" w:rsidR="008D1584" w:rsidRPr="001E1E8A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41E8B64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52D6661A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  <w:vMerge/>
          </w:tcPr>
          <w:p w14:paraId="0617C725" w14:textId="77777777" w:rsidR="008D1584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93F85CB" w14:textId="77777777" w:rsidR="008D1584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8D1584" w:rsidRPr="00CF6B89" w14:paraId="273E12F9" w14:textId="77777777" w:rsidTr="004805F5">
        <w:tc>
          <w:tcPr>
            <w:tcW w:w="0" w:type="auto"/>
            <w:vMerge/>
          </w:tcPr>
          <w:p w14:paraId="1DBE9567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3764A30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C08EF00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DC5AB7D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350C81C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D198AA6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67E8F026" w14:textId="77777777" w:rsidR="008D1584" w:rsidRPr="008A4506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  <w:vMerge/>
          </w:tcPr>
          <w:p w14:paraId="6E51DD95" w14:textId="77777777" w:rsidR="008D1584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5AEA007" w14:textId="77777777" w:rsidR="008D1584" w:rsidRDefault="008D1584" w:rsidP="004805F5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</w:tr>
    </w:tbl>
    <w:p w14:paraId="136A998D" w14:textId="77777777" w:rsidR="008D1584" w:rsidRDefault="008D1584" w:rsidP="008D1584">
      <w:pPr>
        <w:rPr>
          <w:b/>
          <w:bCs/>
          <w:lang w:eastAsia="ja-JP"/>
        </w:rPr>
      </w:pPr>
    </w:p>
    <w:p w14:paraId="7B916772" w14:textId="77777777" w:rsidR="008D1584" w:rsidRDefault="008D1584" w:rsidP="008D1584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4: </w:t>
      </w:r>
      <w:r w:rsidRPr="001C01B0">
        <w:rPr>
          <w:b/>
          <w:bCs/>
          <w:lang w:eastAsia="zh-CN"/>
        </w:rPr>
        <w:t>Companies further</w:t>
      </w:r>
      <w:r>
        <w:rPr>
          <w:b/>
          <w:bCs/>
          <w:lang w:eastAsia="zh-CN"/>
        </w:rPr>
        <w:t>ly</w:t>
      </w:r>
      <w:r w:rsidRPr="001C01B0">
        <w:rPr>
          <w:b/>
          <w:bCs/>
          <w:lang w:eastAsia="zh-CN"/>
        </w:rPr>
        <w:t xml:space="preserve"> check</w:t>
      </w:r>
      <w:r>
        <w:rPr>
          <w:b/>
          <w:bCs/>
          <w:lang w:eastAsia="zh-CN"/>
        </w:rPr>
        <w:t xml:space="preserve"> if it is necessary to reduce the number of test cases, e.g., only keep TDLA30-10 with high modulation level</w:t>
      </w:r>
      <w:r w:rsidRPr="000C4EE5">
        <w:rPr>
          <w:b/>
          <w:bCs/>
          <w:lang w:eastAsia="ja-JP"/>
        </w:rPr>
        <w:t>.</w:t>
      </w:r>
      <w:r>
        <w:rPr>
          <w:b/>
          <w:bCs/>
          <w:lang w:eastAsia="ja-JP"/>
        </w:rPr>
        <w:t xml:space="preserve"> </w:t>
      </w:r>
    </w:p>
    <w:p w14:paraId="255648B3" w14:textId="77777777" w:rsidR="008D1584" w:rsidRPr="00D12B8B" w:rsidRDefault="008D1584" w:rsidP="008D1584">
      <w:pPr>
        <w:rPr>
          <w:b/>
          <w:bCs/>
          <w:lang w:eastAsia="ja-JP"/>
        </w:rPr>
      </w:pPr>
      <w:r w:rsidRPr="00D12B8B">
        <w:rPr>
          <w:b/>
          <w:bCs/>
          <w:lang w:eastAsia="ja-JP"/>
        </w:rPr>
        <w:t xml:space="preserve">Observation 4: It is possible to add 4Tx PUSCH requirements to the same table of 1Tx /2Tx PUSCH requirements.  </w:t>
      </w:r>
    </w:p>
    <w:p w14:paraId="6E757CC6" w14:textId="77777777" w:rsidR="009C4021" w:rsidRDefault="009C4021" w:rsidP="0096031A"/>
    <w:p w14:paraId="1216D719" w14:textId="272924FF" w:rsidR="00477385" w:rsidRDefault="00477385" w:rsidP="00477385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 w:rsidRPr="00F1784D">
        <w:rPr>
          <w:lang w:val="en-US"/>
        </w:rPr>
        <w:tab/>
      </w:r>
      <w:r w:rsidR="00AF17C7">
        <w:rPr>
          <w:lang w:val="en-US"/>
        </w:rPr>
        <w:t>Reference</w:t>
      </w:r>
    </w:p>
    <w:p w14:paraId="5DD229BE" w14:textId="0B7C8514" w:rsidR="00A258F3" w:rsidRDefault="00A35CFF" w:rsidP="00A9713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89866727"/>
      <w:r>
        <w:t>RP-221496</w:t>
      </w:r>
      <w:r w:rsidRPr="00F1784D">
        <w:t>, “</w:t>
      </w:r>
      <w:r w:rsidRPr="007569C9">
        <w:t>Revised WID on Further RF requirements enhancement for NR and EN-DC in frequency range 1 (FR1)</w:t>
      </w:r>
      <w:r w:rsidRPr="00F1784D">
        <w:t>”,</w:t>
      </w:r>
      <w:r>
        <w:t xml:space="preserve"> Huawei</w:t>
      </w:r>
      <w:r w:rsidRPr="00F1784D">
        <w:t>.</w:t>
      </w:r>
      <w:bookmarkEnd w:id="3"/>
    </w:p>
    <w:p w14:paraId="04C18DB3" w14:textId="542AA7F7" w:rsidR="00477385" w:rsidRPr="00B07A3D" w:rsidRDefault="00BB0706" w:rsidP="0096031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FE33A4">
        <w:rPr>
          <w:lang w:val="en-GB"/>
        </w:rPr>
        <w:t xml:space="preserve">3GPP </w:t>
      </w:r>
      <w:bookmarkStart w:id="4" w:name="specType1"/>
      <w:r w:rsidRPr="00FE33A4">
        <w:rPr>
          <w:lang w:val="en-GB"/>
        </w:rPr>
        <w:t>TS</w:t>
      </w:r>
      <w:bookmarkEnd w:id="4"/>
      <w:r w:rsidRPr="00FE33A4">
        <w:rPr>
          <w:lang w:val="en-GB"/>
        </w:rPr>
        <w:t xml:space="preserve"> </w:t>
      </w:r>
      <w:bookmarkStart w:id="5" w:name="specNumber"/>
      <w:r w:rsidRPr="00FE33A4">
        <w:rPr>
          <w:lang w:val="en-GB"/>
        </w:rPr>
        <w:t>38.</w:t>
      </w:r>
      <w:bookmarkEnd w:id="5"/>
      <w:r w:rsidRPr="00FE33A4">
        <w:rPr>
          <w:lang w:val="en-GB"/>
        </w:rPr>
        <w:t>104 (</w:t>
      </w:r>
      <w:bookmarkStart w:id="6" w:name="issueDate"/>
      <w:r w:rsidRPr="00FE33A4">
        <w:rPr>
          <w:lang w:val="en-GB"/>
        </w:rPr>
        <w:t>2022-</w:t>
      </w:r>
      <w:bookmarkEnd w:id="6"/>
      <w:r w:rsidRPr="00FE33A4">
        <w:rPr>
          <w:lang w:val="en-GB"/>
        </w:rPr>
        <w:t>12)</w:t>
      </w:r>
      <w:r>
        <w:t>, “NR;</w:t>
      </w:r>
      <w:r w:rsidRPr="00A9713C">
        <w:t xml:space="preserve"> </w:t>
      </w:r>
      <w:r>
        <w:t>Base Station (BS) radio transmission and reception</w:t>
      </w:r>
      <w:r w:rsidRPr="00A9713C">
        <w:t xml:space="preserve"> </w:t>
      </w:r>
      <w:r>
        <w:t xml:space="preserve">(Release    18)”, </w:t>
      </w:r>
      <w:bookmarkStart w:id="7" w:name="specVersion"/>
      <w:r w:rsidRPr="00FE33A4">
        <w:rPr>
          <w:lang w:val="en-GB"/>
        </w:rPr>
        <w:t>v18.0.</w:t>
      </w:r>
      <w:bookmarkEnd w:id="7"/>
      <w:r w:rsidRPr="00FE33A4">
        <w:rPr>
          <w:lang w:val="en-GB"/>
        </w:rPr>
        <w:t>0</w:t>
      </w:r>
      <w:r>
        <w:t>.</w:t>
      </w:r>
    </w:p>
    <w:sectPr w:rsidR="00477385" w:rsidRPr="00B07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E6367"/>
    <w:multiLevelType w:val="hybridMultilevel"/>
    <w:tmpl w:val="8AD0D6B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D5515F8"/>
    <w:multiLevelType w:val="hybridMultilevel"/>
    <w:tmpl w:val="1DF6EE26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D801356"/>
    <w:multiLevelType w:val="hybridMultilevel"/>
    <w:tmpl w:val="D6A2A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F52E7"/>
    <w:multiLevelType w:val="hybridMultilevel"/>
    <w:tmpl w:val="67A8F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73603C7"/>
    <w:multiLevelType w:val="hybridMultilevel"/>
    <w:tmpl w:val="E684FE1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173926">
    <w:abstractNumId w:val="4"/>
  </w:num>
  <w:num w:numId="2" w16cid:durableId="225453085">
    <w:abstractNumId w:val="6"/>
  </w:num>
  <w:num w:numId="3" w16cid:durableId="1707944763">
    <w:abstractNumId w:val="5"/>
  </w:num>
  <w:num w:numId="4" w16cid:durableId="1746100561">
    <w:abstractNumId w:val="0"/>
  </w:num>
  <w:num w:numId="5" w16cid:durableId="1324235418">
    <w:abstractNumId w:val="1"/>
  </w:num>
  <w:num w:numId="6" w16cid:durableId="1528249633">
    <w:abstractNumId w:val="3"/>
  </w:num>
  <w:num w:numId="7" w16cid:durableId="1335300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63"/>
    <w:rsid w:val="00004311"/>
    <w:rsid w:val="00007D4A"/>
    <w:rsid w:val="000102C3"/>
    <w:rsid w:val="00015A51"/>
    <w:rsid w:val="0001618A"/>
    <w:rsid w:val="00020D89"/>
    <w:rsid w:val="00032106"/>
    <w:rsid w:val="00032B7D"/>
    <w:rsid w:val="00037D90"/>
    <w:rsid w:val="00041B47"/>
    <w:rsid w:val="0004680D"/>
    <w:rsid w:val="0006228C"/>
    <w:rsid w:val="0007195D"/>
    <w:rsid w:val="00082362"/>
    <w:rsid w:val="0008687E"/>
    <w:rsid w:val="000957B4"/>
    <w:rsid w:val="00096EE5"/>
    <w:rsid w:val="00097F33"/>
    <w:rsid w:val="000A0A9A"/>
    <w:rsid w:val="000C2734"/>
    <w:rsid w:val="000C286D"/>
    <w:rsid w:val="000C2FC9"/>
    <w:rsid w:val="000C4EE5"/>
    <w:rsid w:val="000E3827"/>
    <w:rsid w:val="000E43B9"/>
    <w:rsid w:val="001055C8"/>
    <w:rsid w:val="00110074"/>
    <w:rsid w:val="00115DD7"/>
    <w:rsid w:val="00130FE0"/>
    <w:rsid w:val="001354E8"/>
    <w:rsid w:val="001366DD"/>
    <w:rsid w:val="00144E72"/>
    <w:rsid w:val="00157E01"/>
    <w:rsid w:val="00162422"/>
    <w:rsid w:val="0017169D"/>
    <w:rsid w:val="001763A1"/>
    <w:rsid w:val="001770A3"/>
    <w:rsid w:val="00177BF5"/>
    <w:rsid w:val="001A0A95"/>
    <w:rsid w:val="001A2BED"/>
    <w:rsid w:val="001A4AEA"/>
    <w:rsid w:val="001B209C"/>
    <w:rsid w:val="001B6C09"/>
    <w:rsid w:val="001C058F"/>
    <w:rsid w:val="001C6C68"/>
    <w:rsid w:val="001C6EA1"/>
    <w:rsid w:val="001D0A29"/>
    <w:rsid w:val="001D2DB8"/>
    <w:rsid w:val="001D7581"/>
    <w:rsid w:val="001D763B"/>
    <w:rsid w:val="001E068E"/>
    <w:rsid w:val="001E1E8A"/>
    <w:rsid w:val="001E5F0D"/>
    <w:rsid w:val="001F4086"/>
    <w:rsid w:val="00200053"/>
    <w:rsid w:val="00205B86"/>
    <w:rsid w:val="002127D4"/>
    <w:rsid w:val="002217ED"/>
    <w:rsid w:val="00226942"/>
    <w:rsid w:val="0023029A"/>
    <w:rsid w:val="00245AFE"/>
    <w:rsid w:val="002464E3"/>
    <w:rsid w:val="002469E4"/>
    <w:rsid w:val="00247FDA"/>
    <w:rsid w:val="00256298"/>
    <w:rsid w:val="0027036F"/>
    <w:rsid w:val="00270BC0"/>
    <w:rsid w:val="0027146B"/>
    <w:rsid w:val="00275485"/>
    <w:rsid w:val="00275750"/>
    <w:rsid w:val="00280C9D"/>
    <w:rsid w:val="00287AA8"/>
    <w:rsid w:val="00287D26"/>
    <w:rsid w:val="00291449"/>
    <w:rsid w:val="002938AF"/>
    <w:rsid w:val="002A0BD0"/>
    <w:rsid w:val="002A3388"/>
    <w:rsid w:val="002B2D48"/>
    <w:rsid w:val="002B3F3E"/>
    <w:rsid w:val="002B70C2"/>
    <w:rsid w:val="002C156C"/>
    <w:rsid w:val="002D4405"/>
    <w:rsid w:val="002E24D2"/>
    <w:rsid w:val="002F5C12"/>
    <w:rsid w:val="002F641F"/>
    <w:rsid w:val="002F6613"/>
    <w:rsid w:val="002F6B5F"/>
    <w:rsid w:val="00302AE7"/>
    <w:rsid w:val="0030490B"/>
    <w:rsid w:val="003161F3"/>
    <w:rsid w:val="00316DC7"/>
    <w:rsid w:val="00317F59"/>
    <w:rsid w:val="0033130D"/>
    <w:rsid w:val="00334C80"/>
    <w:rsid w:val="00337A15"/>
    <w:rsid w:val="0034021C"/>
    <w:rsid w:val="00344BCF"/>
    <w:rsid w:val="003473B9"/>
    <w:rsid w:val="0035741B"/>
    <w:rsid w:val="00363771"/>
    <w:rsid w:val="00363C3C"/>
    <w:rsid w:val="003652E2"/>
    <w:rsid w:val="0039219D"/>
    <w:rsid w:val="00394F42"/>
    <w:rsid w:val="0039640A"/>
    <w:rsid w:val="003A2786"/>
    <w:rsid w:val="003A557A"/>
    <w:rsid w:val="003A711C"/>
    <w:rsid w:val="003B2F13"/>
    <w:rsid w:val="003B49CF"/>
    <w:rsid w:val="003D047C"/>
    <w:rsid w:val="003E2DF7"/>
    <w:rsid w:val="003E46B9"/>
    <w:rsid w:val="003E5F91"/>
    <w:rsid w:val="003E716D"/>
    <w:rsid w:val="003F2B78"/>
    <w:rsid w:val="00422009"/>
    <w:rsid w:val="00457B8B"/>
    <w:rsid w:val="00461302"/>
    <w:rsid w:val="00467949"/>
    <w:rsid w:val="00477385"/>
    <w:rsid w:val="00481794"/>
    <w:rsid w:val="00483998"/>
    <w:rsid w:val="00484E3B"/>
    <w:rsid w:val="00494098"/>
    <w:rsid w:val="004972DA"/>
    <w:rsid w:val="004A26FA"/>
    <w:rsid w:val="004A4D24"/>
    <w:rsid w:val="004B1643"/>
    <w:rsid w:val="004B5C0E"/>
    <w:rsid w:val="004D2474"/>
    <w:rsid w:val="004D40FB"/>
    <w:rsid w:val="004D5A19"/>
    <w:rsid w:val="004F576A"/>
    <w:rsid w:val="004F5DAD"/>
    <w:rsid w:val="005002E6"/>
    <w:rsid w:val="0050455E"/>
    <w:rsid w:val="0050562F"/>
    <w:rsid w:val="0050616D"/>
    <w:rsid w:val="0051238A"/>
    <w:rsid w:val="0051577B"/>
    <w:rsid w:val="005217FE"/>
    <w:rsid w:val="00530119"/>
    <w:rsid w:val="0053237B"/>
    <w:rsid w:val="00533CE5"/>
    <w:rsid w:val="00546F8D"/>
    <w:rsid w:val="0055089B"/>
    <w:rsid w:val="005526C7"/>
    <w:rsid w:val="0055593A"/>
    <w:rsid w:val="005642C2"/>
    <w:rsid w:val="00570465"/>
    <w:rsid w:val="005724D7"/>
    <w:rsid w:val="00576BF8"/>
    <w:rsid w:val="00583005"/>
    <w:rsid w:val="00586633"/>
    <w:rsid w:val="00590AFE"/>
    <w:rsid w:val="00593CD1"/>
    <w:rsid w:val="005B637A"/>
    <w:rsid w:val="005C337B"/>
    <w:rsid w:val="005C39F3"/>
    <w:rsid w:val="005F15C1"/>
    <w:rsid w:val="005F2B0E"/>
    <w:rsid w:val="005F2DDA"/>
    <w:rsid w:val="005F60B4"/>
    <w:rsid w:val="00611A49"/>
    <w:rsid w:val="00615032"/>
    <w:rsid w:val="00622654"/>
    <w:rsid w:val="00622A22"/>
    <w:rsid w:val="00630B51"/>
    <w:rsid w:val="00633183"/>
    <w:rsid w:val="00633E0D"/>
    <w:rsid w:val="00633EA8"/>
    <w:rsid w:val="00634B62"/>
    <w:rsid w:val="00645BC3"/>
    <w:rsid w:val="00646EC4"/>
    <w:rsid w:val="0066647E"/>
    <w:rsid w:val="0068107A"/>
    <w:rsid w:val="00684A81"/>
    <w:rsid w:val="00685B7D"/>
    <w:rsid w:val="0068792B"/>
    <w:rsid w:val="0069545B"/>
    <w:rsid w:val="00695AC9"/>
    <w:rsid w:val="006A29A4"/>
    <w:rsid w:val="006B593F"/>
    <w:rsid w:val="006C1D63"/>
    <w:rsid w:val="006C60C0"/>
    <w:rsid w:val="006C62A0"/>
    <w:rsid w:val="006F6DE7"/>
    <w:rsid w:val="00702EA9"/>
    <w:rsid w:val="007151D8"/>
    <w:rsid w:val="00722459"/>
    <w:rsid w:val="00733B22"/>
    <w:rsid w:val="007344BA"/>
    <w:rsid w:val="00737D8A"/>
    <w:rsid w:val="00740006"/>
    <w:rsid w:val="00740AC3"/>
    <w:rsid w:val="00743EE3"/>
    <w:rsid w:val="00744115"/>
    <w:rsid w:val="007464C7"/>
    <w:rsid w:val="007464D4"/>
    <w:rsid w:val="00746BF3"/>
    <w:rsid w:val="00747B48"/>
    <w:rsid w:val="00750D2B"/>
    <w:rsid w:val="0075518A"/>
    <w:rsid w:val="007570D2"/>
    <w:rsid w:val="0076025A"/>
    <w:rsid w:val="0077191B"/>
    <w:rsid w:val="007754F2"/>
    <w:rsid w:val="00786C92"/>
    <w:rsid w:val="00797098"/>
    <w:rsid w:val="007A295C"/>
    <w:rsid w:val="007B478B"/>
    <w:rsid w:val="007C1FAB"/>
    <w:rsid w:val="007C2620"/>
    <w:rsid w:val="007C38D5"/>
    <w:rsid w:val="007C3B15"/>
    <w:rsid w:val="007E38DE"/>
    <w:rsid w:val="007E3EA7"/>
    <w:rsid w:val="008029AF"/>
    <w:rsid w:val="00810C4B"/>
    <w:rsid w:val="00813068"/>
    <w:rsid w:val="008247D3"/>
    <w:rsid w:val="00827924"/>
    <w:rsid w:val="00833564"/>
    <w:rsid w:val="0083406B"/>
    <w:rsid w:val="0083681B"/>
    <w:rsid w:val="0085154E"/>
    <w:rsid w:val="0085579F"/>
    <w:rsid w:val="00862A1D"/>
    <w:rsid w:val="00864539"/>
    <w:rsid w:val="008722F4"/>
    <w:rsid w:val="008739A5"/>
    <w:rsid w:val="00896D72"/>
    <w:rsid w:val="008A4506"/>
    <w:rsid w:val="008B48F1"/>
    <w:rsid w:val="008D12A6"/>
    <w:rsid w:val="008D1584"/>
    <w:rsid w:val="008D7A5D"/>
    <w:rsid w:val="008E1DBD"/>
    <w:rsid w:val="008E2CE1"/>
    <w:rsid w:val="008F3FFB"/>
    <w:rsid w:val="008F6E74"/>
    <w:rsid w:val="008F7F13"/>
    <w:rsid w:val="009031AA"/>
    <w:rsid w:val="00905B2D"/>
    <w:rsid w:val="009145EC"/>
    <w:rsid w:val="009239DE"/>
    <w:rsid w:val="009248D4"/>
    <w:rsid w:val="00927E6A"/>
    <w:rsid w:val="00941E84"/>
    <w:rsid w:val="00945E4D"/>
    <w:rsid w:val="00946B53"/>
    <w:rsid w:val="00956B89"/>
    <w:rsid w:val="0096031A"/>
    <w:rsid w:val="0097618E"/>
    <w:rsid w:val="009802C8"/>
    <w:rsid w:val="00982460"/>
    <w:rsid w:val="00991BD5"/>
    <w:rsid w:val="009C4021"/>
    <w:rsid w:val="009C683D"/>
    <w:rsid w:val="009D10A7"/>
    <w:rsid w:val="009D6B27"/>
    <w:rsid w:val="009F182C"/>
    <w:rsid w:val="00A023A2"/>
    <w:rsid w:val="00A0361D"/>
    <w:rsid w:val="00A0536A"/>
    <w:rsid w:val="00A05B43"/>
    <w:rsid w:val="00A06C57"/>
    <w:rsid w:val="00A14AD0"/>
    <w:rsid w:val="00A17494"/>
    <w:rsid w:val="00A240E5"/>
    <w:rsid w:val="00A258F3"/>
    <w:rsid w:val="00A32ADA"/>
    <w:rsid w:val="00A35CFF"/>
    <w:rsid w:val="00A56349"/>
    <w:rsid w:val="00A6068E"/>
    <w:rsid w:val="00A64A41"/>
    <w:rsid w:val="00A8558A"/>
    <w:rsid w:val="00A907D4"/>
    <w:rsid w:val="00A96BC7"/>
    <w:rsid w:val="00A9713C"/>
    <w:rsid w:val="00AA5688"/>
    <w:rsid w:val="00AA6172"/>
    <w:rsid w:val="00AB4851"/>
    <w:rsid w:val="00AC0219"/>
    <w:rsid w:val="00AD34D7"/>
    <w:rsid w:val="00AD7125"/>
    <w:rsid w:val="00AE5B62"/>
    <w:rsid w:val="00AF148F"/>
    <w:rsid w:val="00AF17C7"/>
    <w:rsid w:val="00AF6715"/>
    <w:rsid w:val="00B0681A"/>
    <w:rsid w:val="00B07A3D"/>
    <w:rsid w:val="00B07F74"/>
    <w:rsid w:val="00B124B1"/>
    <w:rsid w:val="00B200C6"/>
    <w:rsid w:val="00B309D5"/>
    <w:rsid w:val="00B30E7B"/>
    <w:rsid w:val="00B4035A"/>
    <w:rsid w:val="00B53597"/>
    <w:rsid w:val="00B54029"/>
    <w:rsid w:val="00B634BC"/>
    <w:rsid w:val="00B66C4A"/>
    <w:rsid w:val="00B7448B"/>
    <w:rsid w:val="00B77968"/>
    <w:rsid w:val="00B862B5"/>
    <w:rsid w:val="00B955A4"/>
    <w:rsid w:val="00BA5524"/>
    <w:rsid w:val="00BA5CF7"/>
    <w:rsid w:val="00BB0706"/>
    <w:rsid w:val="00BB372F"/>
    <w:rsid w:val="00BB4249"/>
    <w:rsid w:val="00BC0451"/>
    <w:rsid w:val="00BC5836"/>
    <w:rsid w:val="00BD7072"/>
    <w:rsid w:val="00BE433D"/>
    <w:rsid w:val="00BE6CC2"/>
    <w:rsid w:val="00BF20CC"/>
    <w:rsid w:val="00BF2829"/>
    <w:rsid w:val="00C0523E"/>
    <w:rsid w:val="00C11F7B"/>
    <w:rsid w:val="00C13115"/>
    <w:rsid w:val="00C1713E"/>
    <w:rsid w:val="00C25F4C"/>
    <w:rsid w:val="00C320E8"/>
    <w:rsid w:val="00C374A7"/>
    <w:rsid w:val="00C510C1"/>
    <w:rsid w:val="00C53DC4"/>
    <w:rsid w:val="00C548D1"/>
    <w:rsid w:val="00C5583C"/>
    <w:rsid w:val="00C6581C"/>
    <w:rsid w:val="00C746EC"/>
    <w:rsid w:val="00C945D7"/>
    <w:rsid w:val="00C97BE3"/>
    <w:rsid w:val="00CA7001"/>
    <w:rsid w:val="00CB1237"/>
    <w:rsid w:val="00CB453F"/>
    <w:rsid w:val="00CD4882"/>
    <w:rsid w:val="00CD7249"/>
    <w:rsid w:val="00CE00B0"/>
    <w:rsid w:val="00CE08AA"/>
    <w:rsid w:val="00CE11CD"/>
    <w:rsid w:val="00CF3E04"/>
    <w:rsid w:val="00CF3F3F"/>
    <w:rsid w:val="00CF5FD7"/>
    <w:rsid w:val="00CF62CE"/>
    <w:rsid w:val="00CF6B89"/>
    <w:rsid w:val="00D0146E"/>
    <w:rsid w:val="00D01FF3"/>
    <w:rsid w:val="00D0476E"/>
    <w:rsid w:val="00D06D28"/>
    <w:rsid w:val="00D074C4"/>
    <w:rsid w:val="00D12B8B"/>
    <w:rsid w:val="00D15581"/>
    <w:rsid w:val="00D20549"/>
    <w:rsid w:val="00D20ED2"/>
    <w:rsid w:val="00D237E9"/>
    <w:rsid w:val="00D436C8"/>
    <w:rsid w:val="00D47A25"/>
    <w:rsid w:val="00D47D36"/>
    <w:rsid w:val="00D50D89"/>
    <w:rsid w:val="00D642AF"/>
    <w:rsid w:val="00D71DCD"/>
    <w:rsid w:val="00D93699"/>
    <w:rsid w:val="00DB16CC"/>
    <w:rsid w:val="00DC057F"/>
    <w:rsid w:val="00DD2D94"/>
    <w:rsid w:val="00DE73DA"/>
    <w:rsid w:val="00DF63BA"/>
    <w:rsid w:val="00E105DC"/>
    <w:rsid w:val="00E20FBC"/>
    <w:rsid w:val="00E23072"/>
    <w:rsid w:val="00E253CC"/>
    <w:rsid w:val="00E30342"/>
    <w:rsid w:val="00E31C83"/>
    <w:rsid w:val="00E33D19"/>
    <w:rsid w:val="00E36B9E"/>
    <w:rsid w:val="00E41184"/>
    <w:rsid w:val="00E5281F"/>
    <w:rsid w:val="00E56752"/>
    <w:rsid w:val="00E64AF0"/>
    <w:rsid w:val="00E74163"/>
    <w:rsid w:val="00E83499"/>
    <w:rsid w:val="00E84984"/>
    <w:rsid w:val="00E94DCA"/>
    <w:rsid w:val="00EA016D"/>
    <w:rsid w:val="00EA0C72"/>
    <w:rsid w:val="00EC35E6"/>
    <w:rsid w:val="00ED0C6E"/>
    <w:rsid w:val="00ED2B1F"/>
    <w:rsid w:val="00EE5ADF"/>
    <w:rsid w:val="00EE7C75"/>
    <w:rsid w:val="00F03088"/>
    <w:rsid w:val="00F141B9"/>
    <w:rsid w:val="00F16AB7"/>
    <w:rsid w:val="00F238CD"/>
    <w:rsid w:val="00F34935"/>
    <w:rsid w:val="00F453DD"/>
    <w:rsid w:val="00F46946"/>
    <w:rsid w:val="00F472BE"/>
    <w:rsid w:val="00F52046"/>
    <w:rsid w:val="00F64319"/>
    <w:rsid w:val="00F659E3"/>
    <w:rsid w:val="00F706B6"/>
    <w:rsid w:val="00F90688"/>
    <w:rsid w:val="00F97176"/>
    <w:rsid w:val="00FA157F"/>
    <w:rsid w:val="00FA6264"/>
    <w:rsid w:val="00FB0B2A"/>
    <w:rsid w:val="00FB29A0"/>
    <w:rsid w:val="00FB6D0B"/>
    <w:rsid w:val="00FC4E6A"/>
    <w:rsid w:val="00FE33A4"/>
    <w:rsid w:val="00FE442A"/>
    <w:rsid w:val="02B1F7FB"/>
    <w:rsid w:val="02FE1227"/>
    <w:rsid w:val="0384600F"/>
    <w:rsid w:val="20869733"/>
    <w:rsid w:val="29561D9F"/>
    <w:rsid w:val="307AE81C"/>
    <w:rsid w:val="309A9CE4"/>
    <w:rsid w:val="31D4AA96"/>
    <w:rsid w:val="35712BD9"/>
    <w:rsid w:val="5D733CA1"/>
    <w:rsid w:val="623EF0AD"/>
    <w:rsid w:val="6933F231"/>
    <w:rsid w:val="6B9E1242"/>
    <w:rsid w:val="6C0A8E9B"/>
    <w:rsid w:val="6F165673"/>
    <w:rsid w:val="7721FD32"/>
    <w:rsid w:val="7FD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0B90E"/>
  <w15:chartTrackingRefBased/>
  <w15:docId w15:val="{DDC50BD4-547D-468E-B939-491A95FD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757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54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2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6C1D63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275750"/>
    <w:rPr>
      <w:rFonts w:ascii="Arial" w:eastAsia="MS Mincho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A35CFF"/>
    <w:pPr>
      <w:ind w:left="720"/>
    </w:p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A35CFF"/>
  </w:style>
  <w:style w:type="character" w:styleId="CommentReference">
    <w:name w:val="annotation reference"/>
    <w:basedOn w:val="DefaultParagraphFont"/>
    <w:uiPriority w:val="99"/>
    <w:semiHidden/>
    <w:unhideWhenUsed/>
    <w:rsid w:val="00630B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0B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0B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B51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75485"/>
    <w:rPr>
      <w:rFonts w:asciiTheme="majorHAnsi" w:eastAsiaTheme="majorEastAsia" w:hAnsiTheme="majorHAnsi" w:cstheme="majorBidi"/>
      <w:b/>
      <w:sz w:val="28"/>
      <w:szCs w:val="26"/>
    </w:rPr>
  </w:style>
  <w:style w:type="table" w:styleId="TableGrid">
    <w:name w:val="Table Grid"/>
    <w:basedOn w:val="TableNormal"/>
    <w:uiPriority w:val="39"/>
    <w:rsid w:val="00B74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41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EEB9A5-0041-408B-AACC-971BB62EA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E904F5-3774-46F2-9372-2ACF01A598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957E803-6135-48AB-BA4A-399D796AC5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4</Pages>
  <Words>1306</Words>
  <Characters>7448</Characters>
  <Application>Microsoft Office Word</Application>
  <DocSecurity>0</DocSecurity>
  <Lines>62</Lines>
  <Paragraphs>17</Paragraphs>
  <ScaleCrop>false</ScaleCrop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Ericsson_Nicholas_Pu</cp:lastModifiedBy>
  <cp:revision>413</cp:revision>
  <dcterms:created xsi:type="dcterms:W3CDTF">2023-01-10T10:08:00Z</dcterms:created>
  <dcterms:modified xsi:type="dcterms:W3CDTF">2023-02-17T14:12:00Z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25f5589e-be5b-4d06-8798-15ee243b72a0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